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683F70FE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</w:t>
      </w:r>
      <w:r w:rsidR="006342C4">
        <w:rPr>
          <w:rFonts w:asciiTheme="minorHAnsi" w:hAnsiTheme="minorHAnsi"/>
          <w:b/>
          <w:sz w:val="24"/>
          <w:szCs w:val="24"/>
        </w:rPr>
        <w:t>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A50CE5A" w14:textId="0326ACD1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6342C4">
        <w:rPr>
          <w:rFonts w:asciiTheme="minorHAnsi" w:hAnsiTheme="minorHAnsi"/>
          <w:b/>
          <w:sz w:val="24"/>
        </w:rPr>
        <w:t>respiratorów</w:t>
      </w:r>
      <w:r w:rsidR="00D605B2" w:rsidRPr="0027702A">
        <w:rPr>
          <w:rFonts w:asciiTheme="minorHAnsi" w:hAnsiTheme="minorHAnsi"/>
          <w:b/>
          <w:sz w:val="24"/>
        </w:rPr>
        <w:t>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48408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079B1EBC" w:rsidR="00B51CAE" w:rsidRPr="00B76EA7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6342C4">
        <w:rPr>
          <w:rFonts w:asciiTheme="minorHAnsi" w:hAnsiTheme="minorHAnsi"/>
          <w:b/>
          <w:sz w:val="24"/>
        </w:rPr>
        <w:t>respiratorów</w:t>
      </w:r>
      <w:r w:rsidRPr="00B76EA7">
        <w:rPr>
          <w:rFonts w:asciiTheme="minorHAnsi" w:hAnsiTheme="minorHAnsi"/>
          <w:b/>
          <w:sz w:val="24"/>
          <w:szCs w:val="24"/>
        </w:rPr>
        <w:t xml:space="preserve"> - </w:t>
      </w:r>
      <w:r w:rsidR="00A90B62">
        <w:rPr>
          <w:rFonts w:asciiTheme="minorHAnsi" w:hAnsiTheme="minorHAnsi"/>
          <w:b/>
          <w:sz w:val="24"/>
          <w:szCs w:val="24"/>
        </w:rPr>
        <w:t>1</w:t>
      </w:r>
      <w:r w:rsidR="006342C4">
        <w:rPr>
          <w:rFonts w:asciiTheme="minorHAnsi" w:hAnsiTheme="minorHAnsi"/>
          <w:b/>
          <w:sz w:val="24"/>
          <w:szCs w:val="24"/>
        </w:rPr>
        <w:t>4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Pr="006342C4">
        <w:rPr>
          <w:rFonts w:asciiTheme="minorHAnsi" w:hAnsiTheme="minorHAnsi" w:cstheme="minorHAnsi"/>
          <w:sz w:val="24"/>
          <w:szCs w:val="24"/>
          <w:lang w:eastAsia="pl-PL"/>
        </w:rPr>
        <w:t>związku z art. 17 ust. 3 lit. b, d lub e RODO prawo do usunięcia danych osobowych;</w:t>
      </w:r>
    </w:p>
    <w:p w14:paraId="313BB1E1" w14:textId="77777777" w:rsidR="006342C4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5F2F361C" w:rsidR="00B51CAE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3D9720C2" w14:textId="1B5CBB0F" w:rsidR="0027702A" w:rsidRPr="006342C4" w:rsidRDefault="0027702A" w:rsidP="006342C4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 w:rsidRPr="006342C4">
        <w:rPr>
          <w:rFonts w:asciiTheme="minorHAnsi" w:hAnsiTheme="minorHAnsi"/>
          <w:b/>
          <w:bCs/>
          <w:sz w:val="24"/>
          <w:szCs w:val="24"/>
        </w:rPr>
        <w:t>z</w:t>
      </w:r>
      <w:r w:rsidR="00A90B62" w:rsidRPr="006342C4">
        <w:rPr>
          <w:rFonts w:asciiTheme="minorHAnsi" w:hAnsiTheme="minorHAnsi"/>
          <w:b/>
          <w:bCs/>
          <w:sz w:val="24"/>
        </w:rPr>
        <w:t>akup</w:t>
      </w:r>
      <w:r w:rsidR="00A90B62" w:rsidRPr="007E147D">
        <w:rPr>
          <w:rFonts w:asciiTheme="minorHAnsi" w:hAnsiTheme="minorHAnsi"/>
          <w:b/>
          <w:sz w:val="24"/>
        </w:rPr>
        <w:t xml:space="preserve"> i dostawa </w:t>
      </w:r>
      <w:r w:rsidR="006342C4">
        <w:rPr>
          <w:rFonts w:asciiTheme="minorHAnsi" w:hAnsiTheme="minorHAnsi"/>
          <w:b/>
          <w:sz w:val="24"/>
        </w:rPr>
        <w:t xml:space="preserve">respiratorów </w:t>
      </w:r>
      <w:r w:rsidR="006342C4" w:rsidRPr="00366FD3">
        <w:rPr>
          <w:rFonts w:asciiTheme="minorHAnsi" w:hAnsiTheme="minorHAnsi"/>
          <w:sz w:val="24"/>
          <w:szCs w:val="24"/>
        </w:rPr>
        <w:t>szczegółowo ok</w:t>
      </w:r>
      <w:r w:rsidR="006342C4">
        <w:rPr>
          <w:rFonts w:asciiTheme="minorHAnsi" w:hAnsiTheme="minorHAnsi"/>
          <w:sz w:val="24"/>
          <w:szCs w:val="24"/>
        </w:rPr>
        <w:t>reślonych w załączniku nr 2 i 3</w:t>
      </w:r>
      <w:r w:rsidR="006342C4"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="006342C4"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="006342C4" w:rsidRPr="00366FD3">
        <w:rPr>
          <w:rFonts w:asciiTheme="minorHAnsi" w:hAnsiTheme="minorHAnsi"/>
          <w:sz w:val="24"/>
          <w:szCs w:val="24"/>
        </w:rPr>
        <w:t>.</w:t>
      </w:r>
      <w:r w:rsidRPr="0027702A">
        <w:rPr>
          <w:rFonts w:asciiTheme="minorHAnsi" w:hAnsiTheme="minorHAnsi"/>
          <w:sz w:val="24"/>
          <w:szCs w:val="24"/>
        </w:rPr>
        <w:t>.</w:t>
      </w:r>
    </w:p>
    <w:p w14:paraId="21229358" w14:textId="77777777" w:rsidR="006342C4" w:rsidRDefault="006342C4" w:rsidP="00A90B62">
      <w:pPr>
        <w:jc w:val="both"/>
        <w:rPr>
          <w:rFonts w:asciiTheme="minorHAnsi" w:hAnsiTheme="minorHAnsi"/>
          <w:sz w:val="24"/>
          <w:szCs w:val="24"/>
        </w:rPr>
      </w:pPr>
    </w:p>
    <w:p w14:paraId="02391EDE" w14:textId="38FFFD15" w:rsidR="0027702A" w:rsidRPr="006342C4" w:rsidRDefault="00ED240D" w:rsidP="00A90B6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</w:rPr>
        <w:t xml:space="preserve">Kod CPV: </w:t>
      </w:r>
      <w:r w:rsidR="006342C4" w:rsidRPr="006342C4">
        <w:rPr>
          <w:rFonts w:asciiTheme="minorHAnsi" w:hAnsiTheme="minorHAnsi" w:cstheme="minorHAnsi"/>
          <w:sz w:val="24"/>
          <w:szCs w:val="24"/>
        </w:rPr>
        <w:t>33157400-9</w:t>
      </w:r>
    </w:p>
    <w:p w14:paraId="07F9EE81" w14:textId="77777777" w:rsidR="006342C4" w:rsidRPr="0027702A" w:rsidRDefault="006342C4" w:rsidP="00A90B62">
      <w:pPr>
        <w:jc w:val="both"/>
        <w:rPr>
          <w:rFonts w:asciiTheme="minorHAnsi" w:hAnsiTheme="minorHAnsi"/>
          <w:sz w:val="24"/>
          <w:szCs w:val="24"/>
        </w:rPr>
      </w:pPr>
    </w:p>
    <w:p w14:paraId="6461D80E" w14:textId="6CD17E2A" w:rsidR="00694B38" w:rsidRPr="003B6909" w:rsidRDefault="006342C4" w:rsidP="006342C4">
      <w:pPr>
        <w:pStyle w:val="Tekstpodstawowy21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Przedmiot zamówienia obejmuje </w:t>
      </w:r>
      <w:r>
        <w:rPr>
          <w:rFonts w:asciiTheme="minorHAnsi" w:hAnsiTheme="minorHAnsi"/>
          <w:b/>
          <w:szCs w:val="24"/>
        </w:rPr>
        <w:t>2 niepodzielne</w:t>
      </w:r>
      <w:r w:rsidRPr="00366FD3">
        <w:rPr>
          <w:rFonts w:asciiTheme="minorHAnsi" w:hAnsiTheme="minorHAnsi"/>
          <w:b/>
          <w:szCs w:val="24"/>
        </w:rPr>
        <w:t xml:space="preserve"> pakiet</w:t>
      </w:r>
      <w:r>
        <w:rPr>
          <w:rFonts w:asciiTheme="minorHAnsi" w:hAnsiTheme="minorHAnsi"/>
          <w:b/>
          <w:szCs w:val="24"/>
        </w:rPr>
        <w:t>y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 xml:space="preserve">możliwość składania ofert częściowych, z zastrzeżeniem, iż oferta w każdym z pakietów winna być pełna i powinna spełniać szczegółowe wymagania określone w formularzach cenowych, stanowiących załącznik nr 2 do </w:t>
      </w:r>
      <w:proofErr w:type="spellStart"/>
      <w:r w:rsidRPr="003B6909">
        <w:rPr>
          <w:rFonts w:asciiTheme="minorHAnsi" w:hAnsiTheme="minorHAnsi"/>
          <w:szCs w:val="24"/>
        </w:rPr>
        <w:t>siwz</w:t>
      </w:r>
      <w:proofErr w:type="spellEnd"/>
      <w:r w:rsidRPr="003B6909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3B6909">
        <w:rPr>
          <w:rFonts w:asciiTheme="minorHAnsi" w:hAnsiTheme="minorHAnsi"/>
          <w:szCs w:val="24"/>
        </w:rPr>
        <w:t>techniczno</w:t>
      </w:r>
      <w:proofErr w:type="spellEnd"/>
      <w:r w:rsidRPr="003B6909">
        <w:rPr>
          <w:rFonts w:asciiTheme="minorHAnsi" w:hAnsiTheme="minorHAnsi"/>
          <w:szCs w:val="24"/>
        </w:rPr>
        <w:t xml:space="preserve"> – użytkowych stanowiącym załącznik nr 3 do </w:t>
      </w:r>
      <w:proofErr w:type="spellStart"/>
      <w:r w:rsidRPr="003B6909">
        <w:rPr>
          <w:rFonts w:asciiTheme="minorHAnsi" w:hAnsiTheme="minorHAnsi"/>
          <w:szCs w:val="24"/>
        </w:rPr>
        <w:t>siwz</w:t>
      </w:r>
      <w:proofErr w:type="spellEnd"/>
      <w:r w:rsidRPr="003B6909">
        <w:rPr>
          <w:rFonts w:asciiTheme="minorHAnsi" w:hAnsiTheme="minorHAnsi"/>
          <w:szCs w:val="24"/>
        </w:rPr>
        <w:t xml:space="preserve"> jak i wymagania zawarte w rozdziale III niniejszej specyfikacji.</w:t>
      </w:r>
    </w:p>
    <w:p w14:paraId="653618F5" w14:textId="6F26EE5F" w:rsidR="001E74F1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posiadać wszelkie niezbędne atesty i świadectwa rejestracji dotyczące przedmiotu zamówienia objętego niniejszą specyfikacją istotnych warunków zamówienia, zgodnie z postanowieniami ustawy z dnia 20 maja 2010 r. o wyrobach medycznych (</w:t>
      </w:r>
      <w:proofErr w:type="spellStart"/>
      <w:r w:rsidRPr="003B6909">
        <w:rPr>
          <w:rFonts w:asciiTheme="minorHAnsi" w:hAnsiTheme="minorHAnsi"/>
          <w:szCs w:val="24"/>
        </w:rPr>
        <w:t>t.j</w:t>
      </w:r>
      <w:proofErr w:type="spellEnd"/>
      <w:r w:rsidRPr="003B6909">
        <w:rPr>
          <w:rFonts w:asciiTheme="minorHAnsi" w:hAnsiTheme="minorHAnsi"/>
          <w:szCs w:val="24"/>
        </w:rPr>
        <w:t xml:space="preserve">. </w:t>
      </w:r>
      <w:r w:rsidRPr="003B6909">
        <w:rPr>
          <w:rFonts w:ascii="Calibri" w:hAnsi="Calibri" w:cs="Courier New"/>
          <w:szCs w:val="24"/>
        </w:rPr>
        <w:t>Dz. U. z 2020r., poz. 186 ze zm.</w:t>
      </w:r>
      <w:r w:rsidRPr="003B6909">
        <w:rPr>
          <w:rFonts w:asciiTheme="minorHAnsi" w:hAnsiTheme="minorHAnsi"/>
          <w:szCs w:val="24"/>
        </w:rPr>
        <w:t xml:space="preserve">) - </w:t>
      </w:r>
      <w:r w:rsidRPr="003B6909">
        <w:rPr>
          <w:rFonts w:ascii="Calibri" w:hAnsi="Calibri" w:cs="Calibri"/>
          <w:szCs w:val="24"/>
        </w:rPr>
        <w:t>dotyczy tylko wyrobów medycznych</w:t>
      </w:r>
      <w:r w:rsidRPr="003B6909">
        <w:rPr>
          <w:rFonts w:asciiTheme="minorHAnsi" w:hAnsiTheme="minorHAnsi"/>
          <w:szCs w:val="24"/>
        </w:rPr>
        <w:t>.</w:t>
      </w:r>
    </w:p>
    <w:p w14:paraId="4393A7ED" w14:textId="5C04022B" w:rsidR="006342C4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B6909">
        <w:rPr>
          <w:rFonts w:asciiTheme="minorHAnsi" w:hAnsiTheme="minorHAnsi"/>
          <w:szCs w:val="24"/>
        </w:rPr>
        <w:t>t.j</w:t>
      </w:r>
      <w:proofErr w:type="spellEnd"/>
      <w:r w:rsidRPr="003B6909">
        <w:rPr>
          <w:rFonts w:asciiTheme="minorHAnsi" w:hAnsiTheme="minorHAnsi"/>
          <w:szCs w:val="24"/>
        </w:rPr>
        <w:t>. Dz. U. z 2019r., poz. 155).</w:t>
      </w:r>
    </w:p>
    <w:p w14:paraId="20D40144" w14:textId="4B8DB2FF" w:rsidR="006342C4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14:paraId="1618C737" w14:textId="40E9F86B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Wymagania odnośnie przeglądów technicznych, gwarancji oraz serwisu</w:t>
      </w:r>
      <w:r w:rsidRPr="00366FD3">
        <w:rPr>
          <w:rFonts w:asciiTheme="minorHAnsi" w:hAnsiTheme="minorHAnsi"/>
          <w:szCs w:val="24"/>
        </w:rPr>
        <w:t xml:space="preserve"> pogwarancyjnego </w:t>
      </w:r>
      <w:r w:rsidRPr="003A1CE5">
        <w:rPr>
          <w:rFonts w:asciiTheme="minorHAnsi" w:hAnsiTheme="minorHAnsi"/>
          <w:szCs w:val="24"/>
        </w:rPr>
        <w:t>zawarto we wzorze karty gwarancyjnej stanowiącym załącznik nr 7 do SIWZ.</w:t>
      </w:r>
    </w:p>
    <w:p w14:paraId="6AEBFFCE" w14:textId="63316D76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8 osób. Szkolenie zakończy się sprawdzianem jego skuteczności. Przeprowadzenie szkolenia zostanie potwierdzone protokołem podpisanym przez strony.</w:t>
      </w:r>
    </w:p>
    <w:p w14:paraId="7A413449" w14:textId="6C840BE5" w:rsidR="006342C4" w:rsidRP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="Calibri" w:hAnsi="Calibri" w:cs="Arial"/>
          <w:bCs/>
          <w:szCs w:val="24"/>
        </w:rPr>
        <w:t>Wykonawca, w trakcie realizacji umowy, zobowiązany jest do przedłożenia Zamawiającemu</w:t>
      </w:r>
      <w:r w:rsidRPr="003A1CE5">
        <w:rPr>
          <w:rFonts w:ascii="Calibri" w:hAnsi="Calibri" w:cs="Arial"/>
          <w:b/>
          <w:bCs/>
          <w:szCs w:val="24"/>
        </w:rPr>
        <w:t xml:space="preserve"> na każde jego wezwanie</w:t>
      </w:r>
      <w:r w:rsidRPr="003A1CE5">
        <w:rPr>
          <w:rFonts w:ascii="Calibri" w:hAnsi="Calibri" w:cs="Arial"/>
          <w:bCs/>
          <w:szCs w:val="24"/>
        </w:rPr>
        <w:t xml:space="preserve"> </w:t>
      </w:r>
      <w:r w:rsidRPr="003A1CE5">
        <w:rPr>
          <w:rFonts w:ascii="Calibri" w:hAnsi="Calibri" w:cs="Arial"/>
          <w:szCs w:val="24"/>
        </w:rPr>
        <w:t>atestów, świadectw rejestracji i innych dokumentów dotyczących przedmiotu zamówienia, zgodnie z postanowieniami ustawy z dnia 20 maja 2010r. o wyrobach medycznych (</w:t>
      </w:r>
      <w:proofErr w:type="spellStart"/>
      <w:r w:rsidRPr="003A1CE5">
        <w:rPr>
          <w:rFonts w:asciiTheme="minorHAnsi" w:hAnsiTheme="minorHAnsi"/>
          <w:szCs w:val="24"/>
        </w:rPr>
        <w:t>t.j</w:t>
      </w:r>
      <w:proofErr w:type="spellEnd"/>
      <w:r w:rsidRPr="003A1CE5">
        <w:rPr>
          <w:rFonts w:asciiTheme="minorHAnsi" w:hAnsiTheme="minorHAnsi"/>
          <w:szCs w:val="24"/>
        </w:rPr>
        <w:t xml:space="preserve">. </w:t>
      </w:r>
      <w:r w:rsidRPr="003A1CE5">
        <w:rPr>
          <w:rFonts w:ascii="Calibri" w:hAnsi="Calibri" w:cs="Courier New"/>
          <w:szCs w:val="24"/>
        </w:rPr>
        <w:t>Dz. U. z 2020r., poz. 186</w:t>
      </w:r>
      <w:r w:rsidRPr="003A1CE5">
        <w:rPr>
          <w:rFonts w:ascii="Calibri" w:hAnsi="Calibri" w:cs="Arial"/>
          <w:szCs w:val="24"/>
        </w:rPr>
        <w:t>).</w:t>
      </w:r>
    </w:p>
    <w:p w14:paraId="20C93725" w14:textId="2A08EDC3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</w:t>
      </w:r>
      <w:r w:rsidRPr="00ED240D">
        <w:rPr>
          <w:rFonts w:asciiTheme="minorHAnsi" w:hAnsiTheme="minorHAnsi"/>
          <w:szCs w:val="24"/>
        </w:rPr>
        <w:t xml:space="preserve">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</w:t>
      </w:r>
      <w:r w:rsidRPr="000723F8">
        <w:rPr>
          <w:rFonts w:asciiTheme="minorHAnsi" w:hAnsiTheme="minorHAnsi"/>
          <w:szCs w:val="24"/>
        </w:rPr>
        <w:t>towaru lub usługi, których dostawa lub świadczenie będzie prowadzić do jego powstania, oraz wskazując ich wartość bez kwoty podatku.</w:t>
      </w:r>
    </w:p>
    <w:p w14:paraId="0CBA9007" w14:textId="77777777" w:rsidR="006342C4" w:rsidRPr="00484083" w:rsidRDefault="006342C4" w:rsidP="006342C4">
      <w:pPr>
        <w:pStyle w:val="Tekstpodstawowy21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723F8">
        <w:rPr>
          <w:rFonts w:ascii="Calibri" w:hAnsi="Calibri"/>
          <w:szCs w:val="24"/>
        </w:rPr>
        <w:t xml:space="preserve">Wszędzie tam, gdzie w SIWZ i jej załącznikach zostały wskazane znaki towarowe, patenty, normy oraz pochodzenie urządzeń i materiałów należy je traktować jako propozycje projektanta. Zamawiający dopuszcza zastosowanie równoważnych materiałów i urządzeń </w:t>
      </w:r>
      <w:r w:rsidRPr="00484083">
        <w:rPr>
          <w:rFonts w:asciiTheme="minorHAnsi" w:hAnsiTheme="minorHAnsi" w:cstheme="minorHAnsi"/>
          <w:szCs w:val="24"/>
        </w:rPr>
        <w:t>w stosunku do opisanych w SIWZ z zachowaniem tych samych lub lepszych standardów technicznych, technologicznych i jakościowych. Ponadto zamienne materiały lub urządzenia przyjęte do wyceny:</w:t>
      </w:r>
    </w:p>
    <w:p w14:paraId="6C340560" w14:textId="77777777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tabs>
          <w:tab w:val="clear" w:pos="1440"/>
        </w:tabs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winny spełniać funkcje, jakiej maja służyć,</w:t>
      </w:r>
    </w:p>
    <w:p w14:paraId="5BCF9147" w14:textId="77777777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winny być kompatybilne z pozostałymi urządzeniami, aby zespół urządzeń dawał zamierzony efekt opisany w SIWZ,</w:t>
      </w:r>
    </w:p>
    <w:p w14:paraId="33961E1E" w14:textId="4FC1E088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nie mogą wpływać na zmianę rodzaju i zakresu dostaw.</w:t>
      </w:r>
    </w:p>
    <w:p w14:paraId="77918579" w14:textId="49BB5DA1" w:rsidR="00CB1A18" w:rsidRPr="00484083" w:rsidRDefault="00CB1A18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24BA57AA" w14:textId="66BCF988" w:rsidR="00CB1A18" w:rsidRPr="00484083" w:rsidRDefault="00CB1A18" w:rsidP="00CB1A18">
      <w:pPr>
        <w:pStyle w:val="Tekstpodstawowy21"/>
        <w:widowControl/>
        <w:suppressAutoHyphens w:val="0"/>
        <w:autoSpaceDN w:val="0"/>
        <w:adjustRightInd w:val="0"/>
        <w:ind w:left="1560" w:hanging="1134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b/>
          <w:szCs w:val="24"/>
        </w:rPr>
        <w:t>pakiet nr 1</w:t>
      </w:r>
      <w:r w:rsidRPr="00484083">
        <w:rPr>
          <w:rFonts w:asciiTheme="minorHAnsi" w:hAnsiTheme="minorHAnsi" w:cstheme="minorHAnsi"/>
          <w:szCs w:val="24"/>
        </w:rPr>
        <w:t xml:space="preserve"> - zakup i dostawa respiratorów do długotrwałej terapii (2 </w:t>
      </w:r>
      <w:proofErr w:type="spellStart"/>
      <w:r w:rsidRPr="00484083">
        <w:rPr>
          <w:rFonts w:asciiTheme="minorHAnsi" w:hAnsiTheme="minorHAnsi" w:cstheme="minorHAnsi"/>
          <w:szCs w:val="24"/>
        </w:rPr>
        <w:t>kpl</w:t>
      </w:r>
      <w:proofErr w:type="spellEnd"/>
      <w:r w:rsidRPr="00484083">
        <w:rPr>
          <w:rFonts w:asciiTheme="minorHAnsi" w:hAnsiTheme="minorHAnsi" w:cstheme="minorHAnsi"/>
          <w:szCs w:val="24"/>
        </w:rPr>
        <w:t>.),</w:t>
      </w:r>
    </w:p>
    <w:p w14:paraId="3A3DAA12" w14:textId="3BD74084" w:rsidR="00CB1A18" w:rsidRPr="00484083" w:rsidRDefault="00CB1A18" w:rsidP="00CB1A18">
      <w:pPr>
        <w:pStyle w:val="Tekstpodstawowy21"/>
        <w:widowControl/>
        <w:suppressAutoHyphens w:val="0"/>
        <w:autoSpaceDN w:val="0"/>
        <w:adjustRightInd w:val="0"/>
        <w:ind w:left="1560" w:hanging="1134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b/>
          <w:szCs w:val="24"/>
        </w:rPr>
        <w:lastRenderedPageBreak/>
        <w:t>pakiet nr 2</w:t>
      </w:r>
      <w:r w:rsidRPr="00484083">
        <w:rPr>
          <w:rFonts w:asciiTheme="minorHAnsi" w:hAnsiTheme="minorHAnsi" w:cstheme="minorHAnsi"/>
          <w:szCs w:val="24"/>
        </w:rPr>
        <w:t xml:space="preserve"> - zakup i dostawa respiratorów szpitalno-domowych (2 </w:t>
      </w:r>
      <w:proofErr w:type="spellStart"/>
      <w:r w:rsidRPr="00484083">
        <w:rPr>
          <w:rFonts w:asciiTheme="minorHAnsi" w:hAnsiTheme="minorHAnsi" w:cstheme="minorHAnsi"/>
          <w:szCs w:val="24"/>
        </w:rPr>
        <w:t>kpl</w:t>
      </w:r>
      <w:proofErr w:type="spellEnd"/>
      <w:r w:rsidRPr="00484083">
        <w:rPr>
          <w:rFonts w:asciiTheme="minorHAnsi" w:hAnsiTheme="minorHAnsi" w:cstheme="minorHAnsi"/>
          <w:szCs w:val="24"/>
        </w:rPr>
        <w:t>.),</w:t>
      </w:r>
    </w:p>
    <w:p w14:paraId="01C83067" w14:textId="77777777" w:rsidR="007F28B7" w:rsidRPr="00484083" w:rsidRDefault="007F28B7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nie dopuszcza możliwości składania ofert wariantowych.</w:t>
      </w:r>
    </w:p>
    <w:p w14:paraId="77F5893A" w14:textId="77777777" w:rsidR="007B51F6" w:rsidRPr="00484083" w:rsidRDefault="007F28B7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Pr="00CB1A18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  <w:szCs w:val="24"/>
        </w:rPr>
      </w:pPr>
      <w:r w:rsidRPr="00CB1A18">
        <w:rPr>
          <w:rFonts w:asciiTheme="minorHAnsi" w:hAnsiTheme="minorHAnsi"/>
          <w:szCs w:val="24"/>
        </w:rPr>
        <w:t>Wymagany termin realizacji zamówienia:</w:t>
      </w:r>
    </w:p>
    <w:p w14:paraId="6002085B" w14:textId="77777777" w:rsidR="00CB1A18" w:rsidRPr="00CB1A18" w:rsidRDefault="00991C37" w:rsidP="00CB1A18">
      <w:pPr>
        <w:pStyle w:val="Standard"/>
        <w:numPr>
          <w:ilvl w:val="2"/>
          <w:numId w:val="19"/>
        </w:numPr>
        <w:ind w:left="709"/>
        <w:jc w:val="both"/>
        <w:rPr>
          <w:rFonts w:ascii="Calibri" w:hAnsi="Calibri"/>
          <w:b/>
          <w:sz w:val="24"/>
        </w:rPr>
      </w:pPr>
      <w:r w:rsidRPr="00CB1A18">
        <w:rPr>
          <w:rFonts w:asciiTheme="minorHAnsi" w:hAnsiTheme="minorHAnsi"/>
          <w:b/>
          <w:sz w:val="24"/>
        </w:rPr>
        <w:t>Pakiet nr 1</w:t>
      </w:r>
      <w:r w:rsidRPr="00CB1A18">
        <w:rPr>
          <w:rFonts w:asciiTheme="minorHAnsi" w:hAnsiTheme="minorHAnsi"/>
          <w:sz w:val="24"/>
        </w:rPr>
        <w:t xml:space="preserve"> –</w:t>
      </w:r>
      <w:r w:rsidR="00CB1A18" w:rsidRPr="00CB1A18">
        <w:rPr>
          <w:rFonts w:ascii="Calibri" w:hAnsi="Calibri"/>
          <w:b/>
          <w:sz w:val="24"/>
        </w:rPr>
        <w:t>- w terminie do 75 dni od daty zawarcia umowy.</w:t>
      </w:r>
    </w:p>
    <w:p w14:paraId="2BAEBF21" w14:textId="5A4B1F71" w:rsidR="00CB1A18" w:rsidRPr="00CB1A18" w:rsidRDefault="00CB1A18" w:rsidP="00CB1A18">
      <w:pPr>
        <w:pStyle w:val="Standard"/>
        <w:numPr>
          <w:ilvl w:val="2"/>
          <w:numId w:val="19"/>
        </w:numPr>
        <w:ind w:left="709"/>
        <w:jc w:val="both"/>
        <w:rPr>
          <w:rFonts w:ascii="Calibri" w:hAnsi="Calibri"/>
          <w:b/>
          <w:sz w:val="24"/>
        </w:rPr>
      </w:pPr>
      <w:r w:rsidRPr="00CB1A18">
        <w:rPr>
          <w:rFonts w:asciiTheme="minorHAnsi" w:hAnsiTheme="minorHAnsi"/>
          <w:b/>
          <w:sz w:val="24"/>
        </w:rPr>
        <w:t>Pakiet nr 2</w:t>
      </w:r>
      <w:r w:rsidRPr="00CB1A18">
        <w:rPr>
          <w:rFonts w:asciiTheme="minorHAnsi" w:hAnsiTheme="minorHAnsi"/>
          <w:sz w:val="24"/>
        </w:rPr>
        <w:t xml:space="preserve"> –</w:t>
      </w:r>
      <w:r w:rsidRPr="00CB1A18">
        <w:rPr>
          <w:rFonts w:ascii="Calibri" w:hAnsi="Calibri"/>
          <w:b/>
          <w:sz w:val="24"/>
        </w:rPr>
        <w:t>- w terminie do 30 dni od daty zawarcia umowy.</w:t>
      </w:r>
    </w:p>
    <w:p w14:paraId="1BB13C5C" w14:textId="77777777" w:rsidR="003D2F3C" w:rsidRPr="00CB1A18" w:rsidRDefault="003D2F3C" w:rsidP="00CB1A18">
      <w:pPr>
        <w:pStyle w:val="Standard"/>
        <w:ind w:left="709"/>
        <w:jc w:val="both"/>
        <w:rPr>
          <w:rFonts w:ascii="Calibri" w:hAnsi="Calibri"/>
          <w:b/>
          <w:sz w:val="24"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E9F7F6C" w14:textId="77777777" w:rsidR="00CB1A18" w:rsidRDefault="00991C37" w:rsidP="00CB1A18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0F3F6263" w14:textId="113805C3" w:rsidR="00CB1A18" w:rsidRPr="00CB1A18" w:rsidRDefault="00CB1A18" w:rsidP="00CB1A18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</w:t>
      </w:r>
      <w:proofErr w:type="spellStart"/>
      <w:r w:rsidRPr="00CB1A18">
        <w:rPr>
          <w:rFonts w:asciiTheme="minorHAnsi" w:hAnsiTheme="minorHAnsi"/>
        </w:rPr>
        <w:t>techniczno</w:t>
      </w:r>
      <w:proofErr w:type="spellEnd"/>
      <w:r w:rsidRPr="00CB1A18">
        <w:rPr>
          <w:rFonts w:asciiTheme="minorHAnsi" w:hAnsiTheme="minorHAnsi"/>
        </w:rPr>
        <w:t xml:space="preserve">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51B493CF" w:rsidR="00294CF5" w:rsidRPr="00E25A11" w:rsidRDefault="00294CF5" w:rsidP="00F206F2">
      <w:pPr>
        <w:pStyle w:val="Tekstpodstawowy21"/>
        <w:widowControl/>
        <w:numPr>
          <w:ilvl w:val="0"/>
          <w:numId w:val="31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CB1A18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1AF1B442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CB1A18"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 mus</w:t>
      </w:r>
      <w:r w:rsidR="00CB1A18">
        <w:rPr>
          <w:rFonts w:asciiTheme="minorHAnsi" w:hAnsiTheme="minorHAnsi"/>
          <w:szCs w:val="24"/>
        </w:rPr>
        <w:t>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F206F2">
      <w:pPr>
        <w:pStyle w:val="Tekstpodstawowy21"/>
        <w:widowControl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F206F2">
      <w:pPr>
        <w:pStyle w:val="Tekstpodstawowy21"/>
        <w:widowControl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F206F2">
      <w:pPr>
        <w:pStyle w:val="Akapitzlist"/>
        <w:widowControl/>
        <w:numPr>
          <w:ilvl w:val="6"/>
          <w:numId w:val="3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F206F2">
      <w:pPr>
        <w:pStyle w:val="Akapitzlist"/>
        <w:widowControl/>
        <w:numPr>
          <w:ilvl w:val="6"/>
          <w:numId w:val="3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34FC8512" w:rsidR="00991C37" w:rsidRPr="00E25A11" w:rsidRDefault="00991C37" w:rsidP="00F206F2">
      <w:pPr>
        <w:pStyle w:val="Akapitzlist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nie podlega wykluczeniu (załącznik Nr </w:t>
      </w:r>
      <w:r w:rsidR="00CB1A18">
        <w:rPr>
          <w:rFonts w:asciiTheme="minorHAnsi" w:hAnsiTheme="minorHAnsi"/>
          <w:sz w:val="24"/>
          <w:szCs w:val="24"/>
        </w:rPr>
        <w:t>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2C6159F9" w:rsidR="00991C37" w:rsidRPr="00CB1A18" w:rsidRDefault="00CB1A18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Ofertę stanowi wypełniony druk </w:t>
      </w:r>
      <w:r w:rsidRPr="00CB1A18">
        <w:rPr>
          <w:rFonts w:asciiTheme="minorHAnsi" w:eastAsia="Calibri" w:hAnsiTheme="minorHAnsi" w:cstheme="minorHAnsi"/>
          <w:b w:val="0"/>
          <w:bCs/>
          <w:i/>
          <w:iCs/>
          <w:szCs w:val="24"/>
        </w:rPr>
        <w:t xml:space="preserve">Formularza oferty, 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który stanowi załącznik nr 1 do SIWZ. Ponadto Wykonawca wypełnia i załącza do </w:t>
      </w:r>
      <w:r w:rsidRPr="00CB1A18">
        <w:rPr>
          <w:rFonts w:asciiTheme="minorHAnsi" w:eastAsia="Calibri" w:hAnsiTheme="minorHAnsi" w:cstheme="minorHAnsi"/>
          <w:b w:val="0"/>
          <w:bCs/>
          <w:i/>
          <w:szCs w:val="24"/>
        </w:rPr>
        <w:t>Formularza oferty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, jako jego integralną część, załącznik 2 do SIWZ – </w:t>
      </w:r>
      <w:r w:rsidRPr="00CB1A18">
        <w:rPr>
          <w:rFonts w:asciiTheme="minorHAnsi" w:eastAsia="Calibri" w:hAnsiTheme="minorHAnsi" w:cstheme="minorHAnsi"/>
          <w:b w:val="0"/>
          <w:bCs/>
          <w:i/>
          <w:szCs w:val="24"/>
        </w:rPr>
        <w:t xml:space="preserve">Formularz cenowy oraz załącznik nr 3 do SIWZ – </w:t>
      </w:r>
      <w:r w:rsidRPr="00CB1A18">
        <w:rPr>
          <w:rFonts w:asciiTheme="minorHAnsi" w:hAnsiTheme="minorHAnsi"/>
          <w:b w:val="0"/>
          <w:bCs/>
          <w:i/>
          <w:iCs/>
          <w:szCs w:val="24"/>
        </w:rPr>
        <w:t>Formularz właściwości techniczno-użytkowych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>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E25A11">
        <w:rPr>
          <w:rFonts w:asciiTheme="minorHAnsi" w:hAnsiTheme="minorHAnsi"/>
          <w:b w:val="0"/>
          <w:i/>
        </w:rPr>
        <w:t>Dz.U</w:t>
      </w:r>
      <w:proofErr w:type="spellEnd"/>
      <w:r w:rsidRPr="00E25A11">
        <w:rPr>
          <w:rFonts w:asciiTheme="minorHAnsi" w:hAnsiTheme="minorHAnsi"/>
          <w:b w:val="0"/>
          <w:i/>
        </w:rPr>
        <w:t>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15F5F234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5A59D9">
        <w:rPr>
          <w:rFonts w:asciiTheme="minorHAnsi" w:hAnsiTheme="minorHAnsi"/>
        </w:rPr>
        <w:t>respiratorów</w:t>
      </w:r>
    </w:p>
    <w:p w14:paraId="56B2B198" w14:textId="67E66FEC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</w:t>
      </w:r>
      <w:r w:rsidR="00A2317F">
        <w:rPr>
          <w:rFonts w:asciiTheme="minorHAnsi" w:hAnsiTheme="minorHAnsi"/>
          <w:szCs w:val="24"/>
        </w:rPr>
        <w:t>4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56E1E64B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A2317F">
        <w:rPr>
          <w:rFonts w:asciiTheme="minorHAnsi" w:hAnsiTheme="minorHAnsi"/>
          <w:b w:val="0"/>
          <w:szCs w:val="24"/>
        </w:rPr>
        <w:t>15</w:t>
      </w:r>
      <w:r w:rsidRPr="003D2F3C">
        <w:rPr>
          <w:rFonts w:asciiTheme="minorHAnsi" w:hAnsiTheme="minorHAnsi"/>
          <w:b w:val="0"/>
          <w:szCs w:val="24"/>
        </w:rPr>
        <w:t>.</w:t>
      </w:r>
      <w:r w:rsidR="00A2317F">
        <w:rPr>
          <w:rFonts w:asciiTheme="minorHAnsi" w:hAnsiTheme="minorHAnsi"/>
          <w:b w:val="0"/>
          <w:szCs w:val="24"/>
        </w:rPr>
        <w:t>01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</w:t>
      </w:r>
      <w:r w:rsidR="00A2317F">
        <w:rPr>
          <w:rFonts w:asciiTheme="minorHAnsi" w:hAnsiTheme="minorHAnsi"/>
          <w:b w:val="0"/>
          <w:szCs w:val="24"/>
        </w:rPr>
        <w:t>1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</w:t>
      </w:r>
      <w:r w:rsidR="00A2317F">
        <w:rPr>
          <w:rFonts w:asciiTheme="minorHAnsi" w:hAnsiTheme="minorHAnsi"/>
          <w:b w:val="0"/>
          <w:szCs w:val="24"/>
        </w:rPr>
        <w:t>1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037E7872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A2317F">
        <w:rPr>
          <w:rFonts w:asciiTheme="minorHAnsi" w:hAnsiTheme="minorHAnsi"/>
          <w:b/>
          <w:szCs w:val="24"/>
        </w:rPr>
        <w:t>15</w:t>
      </w:r>
      <w:r w:rsidRPr="003D2F3C">
        <w:rPr>
          <w:rFonts w:asciiTheme="minorHAnsi" w:hAnsiTheme="minorHAnsi"/>
          <w:b/>
          <w:szCs w:val="24"/>
        </w:rPr>
        <w:t>.</w:t>
      </w:r>
      <w:r w:rsidR="00A2317F">
        <w:rPr>
          <w:rFonts w:asciiTheme="minorHAnsi" w:hAnsiTheme="minorHAnsi"/>
          <w:b/>
          <w:szCs w:val="24"/>
        </w:rPr>
        <w:t>01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</w:t>
      </w:r>
      <w:r w:rsidR="00A2317F">
        <w:rPr>
          <w:rFonts w:asciiTheme="minorHAnsi" w:hAnsiTheme="minorHAnsi"/>
          <w:b/>
          <w:szCs w:val="24"/>
        </w:rPr>
        <w:t>1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A2317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685B8168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A2317F">
        <w:rPr>
          <w:rFonts w:asciiTheme="minorHAnsi" w:hAnsiTheme="minorHAnsi"/>
          <w:b/>
          <w:szCs w:val="24"/>
        </w:rPr>
        <w:t>15</w:t>
      </w:r>
      <w:r w:rsidRPr="003D2F3C">
        <w:rPr>
          <w:rFonts w:asciiTheme="minorHAnsi" w:hAnsiTheme="minorHAnsi"/>
          <w:b/>
          <w:szCs w:val="24"/>
        </w:rPr>
        <w:t>.</w:t>
      </w:r>
      <w:r w:rsidR="00A2317F">
        <w:rPr>
          <w:rFonts w:asciiTheme="minorHAnsi" w:hAnsiTheme="minorHAnsi"/>
          <w:b/>
          <w:szCs w:val="24"/>
        </w:rPr>
        <w:t>01</w:t>
      </w:r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</w:t>
      </w:r>
      <w:r w:rsidR="00A2317F">
        <w:rPr>
          <w:rFonts w:asciiTheme="minorHAnsi" w:hAnsiTheme="minorHAnsi"/>
          <w:b/>
          <w:szCs w:val="24"/>
        </w:rPr>
        <w:t>1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</w:t>
      </w:r>
      <w:r w:rsidR="00A2317F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A2317F">
        <w:rPr>
          <w:rFonts w:asciiTheme="minorHAnsi" w:hAnsiTheme="minorHAnsi"/>
          <w:szCs w:val="24"/>
        </w:rPr>
        <w:t>25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1B365290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14:paraId="0E0A2C9E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Parametry Techniczne (T</w:t>
      </w:r>
      <w:r w:rsidRPr="00E0045C">
        <w:rPr>
          <w:rFonts w:asciiTheme="minorHAnsi" w:hAnsiTheme="minorHAnsi" w:cstheme="minorHAnsi"/>
          <w:b/>
        </w:rPr>
        <w:t>) – 36%</w:t>
      </w:r>
    </w:p>
    <w:p w14:paraId="375E55C2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5ED20D42" w14:textId="77777777" w:rsidR="00E41641" w:rsidRPr="00262283" w:rsidRDefault="00E41641" w:rsidP="00E41641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62283">
        <w:rPr>
          <w:rFonts w:asciiTheme="minorHAnsi" w:hAnsiTheme="minorHAnsi" w:cstheme="minorHAnsi"/>
          <w:b/>
          <w:sz w:val="24"/>
          <w:u w:val="single"/>
        </w:rPr>
        <w:t>Pakiet nr 1</w:t>
      </w:r>
    </w:p>
    <w:p w14:paraId="3B537A1D" w14:textId="77777777" w:rsidR="00E41641" w:rsidRPr="00262283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0C807BE9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81E5729" w14:textId="77777777" w:rsidR="00E41641" w:rsidRPr="00262283" w:rsidRDefault="00E41641" w:rsidP="00E41641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7F029E9A" w14:textId="77777777" w:rsidR="00E41641" w:rsidRPr="00262283" w:rsidRDefault="00E41641" w:rsidP="00E41641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228B6A91" w14:textId="77777777" w:rsidR="00E41641" w:rsidRPr="00262283" w:rsidRDefault="00E41641" w:rsidP="00E41641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5983F073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5AC5953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14:paraId="2FEB8E0F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7AB5A52B" w14:textId="77777777" w:rsidR="00E41641" w:rsidRPr="00E25A11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14:paraId="258E6D04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63F8F8CF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Ilość punktów przyznanych za parametry </w:t>
      </w:r>
    </w:p>
    <w:p w14:paraId="616E0C8A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podlegające ocenie oferty badanej </w:t>
      </w:r>
    </w:p>
    <w:p w14:paraId="55E40730" w14:textId="77777777" w:rsidR="00E41641" w:rsidRPr="00E44992" w:rsidRDefault="00E41641" w:rsidP="00E41641">
      <w:pPr>
        <w:pStyle w:val="Standard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E44992">
        <w:rPr>
          <w:rFonts w:ascii="Calibri" w:hAnsi="Calibri" w:cs="Arial"/>
          <w:sz w:val="22"/>
          <w:szCs w:val="22"/>
        </w:rPr>
        <w:t xml:space="preserve"> = (  ------------------------------------------------------------</w:t>
      </w:r>
      <w:r>
        <w:rPr>
          <w:rFonts w:ascii="Calibri" w:hAnsi="Calibri" w:cs="Arial"/>
          <w:sz w:val="22"/>
          <w:szCs w:val="22"/>
        </w:rPr>
        <w:t>--- x 100) x waga kryterium tj. 36</w:t>
      </w:r>
      <w:r w:rsidRPr="00E44992">
        <w:rPr>
          <w:rFonts w:ascii="Calibri" w:hAnsi="Calibri" w:cs="Arial"/>
          <w:sz w:val="22"/>
          <w:szCs w:val="22"/>
        </w:rPr>
        <w:t xml:space="preserve"> % </w:t>
      </w:r>
    </w:p>
    <w:p w14:paraId="27F49C59" w14:textId="77777777" w:rsidR="00E41641" w:rsidRPr="00E44992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>Maksymalna możliwa do zdobycia ilość</w:t>
      </w:r>
    </w:p>
    <w:p w14:paraId="6E1EC8FD" w14:textId="77777777" w:rsidR="00E41641" w:rsidRPr="006C6FEE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6C6FEE">
        <w:rPr>
          <w:rFonts w:ascii="Calibri" w:hAnsi="Calibri" w:cs="Arial"/>
          <w:sz w:val="22"/>
          <w:szCs w:val="22"/>
        </w:rPr>
        <w:t>punktów za parametry podlegające ocenie</w:t>
      </w:r>
    </w:p>
    <w:p w14:paraId="2E1176C4" w14:textId="77777777" w:rsidR="00E41641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6F06038F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gdzie: T</w:t>
      </w:r>
      <w:r w:rsidRPr="00262283">
        <w:rPr>
          <w:rFonts w:asciiTheme="minorHAnsi" w:hAnsiTheme="minorHAnsi" w:cstheme="minorHAnsi"/>
          <w:sz w:val="24"/>
        </w:rPr>
        <w:t xml:space="preserve"> - wartość punktowa badanej oferty</w:t>
      </w:r>
    </w:p>
    <w:p w14:paraId="54C3744B" w14:textId="77777777" w:rsidR="00E41641" w:rsidRDefault="00E41641" w:rsidP="00E4164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14:paraId="69513816" w14:textId="77777777" w:rsidR="00E41641" w:rsidRPr="00262283" w:rsidRDefault="00E41641" w:rsidP="00E41641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222"/>
        <w:gridCol w:w="1718"/>
      </w:tblGrid>
      <w:tr w:rsidR="00E41641" w:rsidRPr="00262283" w14:paraId="6233C601" w14:textId="77777777" w:rsidTr="003B69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91D6" w14:textId="77777777" w:rsidR="00E41641" w:rsidRPr="004E7C5F" w:rsidRDefault="00E41641" w:rsidP="003B690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A385" w14:textId="77777777" w:rsidR="00E41641" w:rsidRPr="004E7C5F" w:rsidRDefault="00E41641" w:rsidP="003B6909">
            <w:pPr>
              <w:pStyle w:val="Akapitzli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Wymagane parametry i warunki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0AFF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Parametr wymagany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EC5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Punktacja</w:t>
            </w:r>
          </w:p>
        </w:tc>
      </w:tr>
      <w:tr w:rsidR="00E41641" w:rsidRPr="00262283" w14:paraId="126D774D" w14:textId="77777777" w:rsidTr="003B69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F76A" w14:textId="77777777" w:rsidR="00E41641" w:rsidRPr="004E7C5F" w:rsidRDefault="00E41641" w:rsidP="003B690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A2A7" w14:textId="77777777" w:rsidR="00E41641" w:rsidRPr="004E7C5F" w:rsidRDefault="00E41641" w:rsidP="003B6909">
            <w:pPr>
              <w:pStyle w:val="Akapitzli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D854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B80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</w:tr>
      <w:tr w:rsidR="00775E54" w:rsidRPr="00DE26B5" w14:paraId="2E5B4109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8ABC" w14:textId="27224845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F37E" w14:textId="1AC0756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 xml:space="preserve">Dodatkowy monitor wbudowany w jednostkę pneumatyczną (nie dopuszcza się ekranów kopiujących) prezentujący min. stężenie tlenu, MV, </w:t>
            </w:r>
            <w:proofErr w:type="spellStart"/>
            <w:r w:rsidRPr="003B6909">
              <w:rPr>
                <w:rFonts w:asciiTheme="minorHAnsi" w:hAnsiTheme="minorHAnsi" w:cstheme="minorHAnsi"/>
              </w:rPr>
              <w:t>bargraf</w:t>
            </w:r>
            <w:proofErr w:type="spellEnd"/>
            <w:r w:rsidRPr="003B6909">
              <w:rPr>
                <w:rFonts w:asciiTheme="minorHAnsi" w:hAnsiTheme="minorHAnsi" w:cstheme="minorHAnsi"/>
              </w:rPr>
              <w:t xml:space="preserve"> oddechów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DF52" w14:textId="11ABDBB3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7F817F0D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8EFB0B7" w14:textId="25F423F0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0FAED7C4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C6F7" w14:textId="693B4918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D6B0" w14:textId="38B53AEE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Trzy stopniowa zmiana parametrów: wybór/zmiana/potwierdzenie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0C16" w14:textId="4478DBA8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7FD6EDC6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1B173A9" w14:textId="736CBC96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6F8CADB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5BF0" w14:textId="2270093E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E891" w14:textId="2D8BC9D8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 xml:space="preserve">Możliwość zatwierdzenia poprzedniego tekstu jako aktualny – komunikat na ekranie 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EF79" w14:textId="66CB26FA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1AA337EA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D72C4E7" w14:textId="02A4BF7D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44065D5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2DEE" w14:textId="3F1F5C1A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C58D" w14:textId="0552C9B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Szybka zmiana głośności alarmów bezpośrednio z poziomu ekranu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6DA4" w14:textId="5411713C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3C31F004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5F507FE" w14:textId="62D1A337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7B65B7BF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4270" w14:textId="311D1D59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AA64" w14:textId="1F6F660D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W przypadku nie przejścia któregoś z etapów procedury testowej, możliwość powtórzenia tylko tego punktu, bez konieczności przechodzenia całej procedury testowej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80CA" w14:textId="0FAAB7E0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235CB3DD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3EFA3A4" w14:textId="366CF48F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6B9D27E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2C75" w14:textId="44FBB93F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5820" w14:textId="0CEEF28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Niezależne programowanie stopnia przyciemniania ekranu dla trybu: dzień i noc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9260" w14:textId="45DB2A6A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03F70AA4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C15430B" w14:textId="375FD8CC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7D2AB98F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1BEE" w14:textId="07FE7E88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4F68" w14:textId="730CCBD2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Zabezpieczenie przed przypadkowym wyrwaniem drenów pacjenta w postaci metalowego wspornika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095F" w14:textId="4CF41C97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4BF9BCDF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4604B05" w14:textId="46CFA60E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</w:tbl>
    <w:p w14:paraId="4198249D" w14:textId="0A5289AA" w:rsidR="00E41641" w:rsidRPr="00213726" w:rsidRDefault="00E41641" w:rsidP="00E41641">
      <w:pPr>
        <w:pStyle w:val="Standard"/>
        <w:rPr>
          <w:rFonts w:ascii="Calibri" w:hAnsi="Calibri" w:cs="Calibri"/>
          <w:b/>
          <w:sz w:val="22"/>
          <w:szCs w:val="22"/>
        </w:rPr>
      </w:pPr>
      <w:r w:rsidRPr="00213726">
        <w:rPr>
          <w:rFonts w:ascii="Calibri" w:hAnsi="Calibri" w:cs="Calibri"/>
          <w:b/>
          <w:sz w:val="22"/>
          <w:szCs w:val="22"/>
        </w:rPr>
        <w:t xml:space="preserve">Maksymalna możliwa do zdobycia ilość punktów za parametry </w:t>
      </w:r>
      <w:r>
        <w:rPr>
          <w:rFonts w:ascii="Calibri" w:hAnsi="Calibri" w:cs="Calibri"/>
          <w:b/>
          <w:sz w:val="22"/>
          <w:szCs w:val="22"/>
        </w:rPr>
        <w:t xml:space="preserve">techniczne </w:t>
      </w:r>
      <w:r w:rsidRPr="0021372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odlegają</w:t>
      </w:r>
      <w:r w:rsidR="00775E54">
        <w:rPr>
          <w:rFonts w:ascii="Calibri" w:hAnsi="Calibri" w:cs="Calibri"/>
          <w:b/>
          <w:sz w:val="22"/>
          <w:szCs w:val="22"/>
        </w:rPr>
        <w:t>ce ocenie dla pakietu nr 1 to: 7</w:t>
      </w:r>
      <w:r>
        <w:rPr>
          <w:rFonts w:ascii="Calibri" w:hAnsi="Calibri" w:cs="Calibri"/>
          <w:b/>
          <w:sz w:val="22"/>
          <w:szCs w:val="22"/>
        </w:rPr>
        <w:t>0</w:t>
      </w:r>
      <w:r w:rsidRPr="00213726">
        <w:rPr>
          <w:rFonts w:ascii="Calibri" w:hAnsi="Calibri" w:cs="Calibri"/>
          <w:b/>
          <w:sz w:val="22"/>
          <w:szCs w:val="22"/>
        </w:rPr>
        <w:t xml:space="preserve"> punkt</w:t>
      </w:r>
      <w:r>
        <w:rPr>
          <w:rFonts w:ascii="Calibri" w:hAnsi="Calibri" w:cs="Calibri"/>
          <w:b/>
          <w:sz w:val="22"/>
          <w:szCs w:val="22"/>
        </w:rPr>
        <w:t>ów</w:t>
      </w:r>
    </w:p>
    <w:p w14:paraId="04C1848A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F064C05" w14:textId="77777777" w:rsidR="00E41641" w:rsidRPr="005B388E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5B388E">
        <w:rPr>
          <w:rFonts w:asciiTheme="minorHAnsi" w:hAnsiTheme="minorHAnsi" w:cstheme="minorHAnsi"/>
          <w:sz w:val="24"/>
        </w:rPr>
        <w:t xml:space="preserve">Kryterium </w:t>
      </w:r>
      <w:r w:rsidRPr="005B388E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5B388E">
        <w:rPr>
          <w:rFonts w:asciiTheme="minorHAnsi" w:hAnsiTheme="minorHAnsi" w:cstheme="minorHAnsi"/>
          <w:b/>
          <w:sz w:val="24"/>
        </w:rPr>
        <w:t xml:space="preserve">– 4 %. </w:t>
      </w:r>
      <w:r w:rsidRPr="005B388E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14:paraId="7F9F23E5" w14:textId="77777777" w:rsidR="00E41641" w:rsidRPr="005B388E" w:rsidRDefault="00E41641" w:rsidP="00F206F2">
      <w:pPr>
        <w:pStyle w:val="StandardZnak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>termin gwarancji 24 miesiące – 0 pkt</w:t>
      </w:r>
    </w:p>
    <w:p w14:paraId="1730FE5B" w14:textId="77777777" w:rsidR="00E41641" w:rsidRPr="005B388E" w:rsidRDefault="00E41641" w:rsidP="00F206F2">
      <w:pPr>
        <w:pStyle w:val="StandardZnak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>termin gwarancji 36 miesięcy – 4 pkt</w:t>
      </w:r>
    </w:p>
    <w:p w14:paraId="4D9AADC4" w14:textId="77777777" w:rsidR="00E41641" w:rsidRDefault="00E41641" w:rsidP="00E41641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20927B2" w14:textId="77777777" w:rsidR="00E41641" w:rsidRPr="00262283" w:rsidRDefault="00E41641" w:rsidP="00E41641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Pakiet nr 2</w:t>
      </w:r>
    </w:p>
    <w:p w14:paraId="7444BC4A" w14:textId="77777777" w:rsidR="00E41641" w:rsidRPr="00262283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0BF860EA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2AAB890" w14:textId="77777777" w:rsidR="00E41641" w:rsidRPr="00262283" w:rsidRDefault="00E41641" w:rsidP="00E41641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7A77580E" w14:textId="77777777" w:rsidR="00E41641" w:rsidRPr="00262283" w:rsidRDefault="00E41641" w:rsidP="00E41641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4F7A18EE" w14:textId="77777777" w:rsidR="00E41641" w:rsidRPr="00262283" w:rsidRDefault="00E41641" w:rsidP="00E41641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1A1B4871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23B6D2B2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14:paraId="37BDC09E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59351F5" w14:textId="77777777" w:rsidR="00E41641" w:rsidRPr="00E25A11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14:paraId="7FBBCE56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62E7AB22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Ilość punktów przyznanych za parametry </w:t>
      </w:r>
    </w:p>
    <w:p w14:paraId="6C9D14C9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podlegające ocenie oferty badanej </w:t>
      </w:r>
    </w:p>
    <w:p w14:paraId="61335043" w14:textId="77777777" w:rsidR="00E41641" w:rsidRPr="00E44992" w:rsidRDefault="00E41641" w:rsidP="00E41641">
      <w:pPr>
        <w:pStyle w:val="Standard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E44992">
        <w:rPr>
          <w:rFonts w:ascii="Calibri" w:hAnsi="Calibri" w:cs="Arial"/>
          <w:sz w:val="22"/>
          <w:szCs w:val="22"/>
        </w:rPr>
        <w:t xml:space="preserve"> = (  --------------------------------------------------------------- x 100) x waga kryterium tj.</w:t>
      </w:r>
      <w:r>
        <w:rPr>
          <w:rFonts w:ascii="Calibri" w:hAnsi="Calibri" w:cs="Arial"/>
          <w:sz w:val="22"/>
          <w:szCs w:val="22"/>
        </w:rPr>
        <w:t xml:space="preserve"> 36</w:t>
      </w:r>
      <w:r w:rsidRPr="00E44992">
        <w:rPr>
          <w:rFonts w:ascii="Calibri" w:hAnsi="Calibri" w:cs="Arial"/>
          <w:sz w:val="22"/>
          <w:szCs w:val="22"/>
        </w:rPr>
        <w:t xml:space="preserve"> % </w:t>
      </w:r>
    </w:p>
    <w:p w14:paraId="089B1440" w14:textId="77777777" w:rsidR="00E41641" w:rsidRPr="00E44992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>Maksymalna możliwa do zdobycia ilość</w:t>
      </w:r>
    </w:p>
    <w:p w14:paraId="4064A308" w14:textId="77777777" w:rsidR="00E41641" w:rsidRPr="006C6FEE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6C6FEE">
        <w:rPr>
          <w:rFonts w:ascii="Calibri" w:hAnsi="Calibri" w:cs="Arial"/>
          <w:sz w:val="22"/>
          <w:szCs w:val="22"/>
        </w:rPr>
        <w:t>punktów za parametry podlegające ocenie</w:t>
      </w:r>
    </w:p>
    <w:p w14:paraId="6FCF4431" w14:textId="77777777" w:rsidR="00E41641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D780747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gdzie: T</w:t>
      </w:r>
      <w:r w:rsidRPr="00262283">
        <w:rPr>
          <w:rFonts w:asciiTheme="minorHAnsi" w:hAnsiTheme="minorHAnsi" w:cstheme="minorHAnsi"/>
          <w:sz w:val="24"/>
        </w:rPr>
        <w:t xml:space="preserve"> - wartość punktowa badanej oferty</w:t>
      </w:r>
    </w:p>
    <w:p w14:paraId="00BC3C30" w14:textId="77777777" w:rsidR="00E41641" w:rsidRDefault="00E41641" w:rsidP="00E4164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14:paraId="505DA79F" w14:textId="77777777" w:rsidR="00E41641" w:rsidRPr="00262283" w:rsidRDefault="00E41641" w:rsidP="00E41641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p w14:paraId="33F462B8" w14:textId="77777777" w:rsidR="00E41641" w:rsidRDefault="00E41641" w:rsidP="00E41641">
      <w:pPr>
        <w:pStyle w:val="Standard"/>
        <w:tabs>
          <w:tab w:val="right" w:pos="91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</w:rPr>
        <w:t>Z</w:t>
      </w:r>
      <w:r w:rsidRPr="00847D8C">
        <w:rPr>
          <w:rFonts w:asciiTheme="minorHAnsi" w:hAnsiTheme="minorHAnsi"/>
          <w:b/>
        </w:rPr>
        <w:t>akup i dostawa echokardiografu stacjonarnego</w:t>
      </w:r>
    </w:p>
    <w:tbl>
      <w:tblPr>
        <w:tblW w:w="97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27"/>
        <w:gridCol w:w="1622"/>
      </w:tblGrid>
      <w:tr w:rsidR="00E41641" w:rsidRPr="005A59D9" w14:paraId="5E5D1366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7BF79F" w14:textId="77777777" w:rsidR="00E41641" w:rsidRPr="005A59D9" w:rsidRDefault="00E41641" w:rsidP="003B6909">
            <w:pPr>
              <w:pStyle w:val="Standard"/>
              <w:ind w:right="4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D7733D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Wymagane parametry i warunki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6CDB41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Parametr wymagalny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241C44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</w:tr>
      <w:tr w:rsidR="00E41641" w:rsidRPr="005A59D9" w14:paraId="67D6F4B7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BE20D3" w14:textId="77777777" w:rsidR="00E41641" w:rsidRPr="005A59D9" w:rsidRDefault="00E41641" w:rsidP="003B6909">
            <w:pPr>
              <w:pStyle w:val="Standard"/>
              <w:ind w:right="48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FE004B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5DF537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95331F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5A59D9" w:rsidRPr="005A59D9" w14:paraId="5D7B9CF3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77031F" w14:textId="4CAC1098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118.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BF92A8" w14:textId="69C3F5A8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Wyłączenie ekranu (wygaszacz)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69FB12" w14:textId="21B831DB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CD98B1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AE710C9" w14:textId="2A679C1D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4CE88B38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40FD60" w14:textId="27ED8159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119.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4549AE" w14:textId="42EA96A5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  <w:szCs w:val="20"/>
                <w:lang w:val="pl-PL"/>
              </w:rPr>
              <w:t>Możliwość rozbudowy o dodatkowy akumulator w postaci wkładanego modułu do respiratora, który nie wystaje poza obrys, bez konieczności korzystania z serwisu oraz bez potrzeby używania specjalistycznych narzędzi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287114" w14:textId="318DEBF3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4F6659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77E95180" w14:textId="7A165373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04219DC2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31B698" w14:textId="32235285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120.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69120" w14:textId="71FC8531" w:rsidR="005A59D9" w:rsidRPr="005A59D9" w:rsidRDefault="005A59D9" w:rsidP="005A59D9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Automatyczne przypomnienia o konieczności wymiany filtra HEPA oraz terminie konserwacji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6A6365" w14:textId="1FA5B526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44CDB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A23A299" w14:textId="65056AE9" w:rsidR="005A59D9" w:rsidRPr="005A59D9" w:rsidRDefault="005A59D9" w:rsidP="005A59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5A59D9" w:rsidRPr="005A59D9" w14:paraId="4F651573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ADBB40" w14:textId="7E29FA21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121.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CB6535" w14:textId="2EEC6807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3 niezależne programy do ustawienia wentylacji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F6810A" w14:textId="74507E33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53E67B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7090081" w14:textId="6DBDE0A3" w:rsidR="005A59D9" w:rsidRPr="005A59D9" w:rsidRDefault="005A59D9" w:rsidP="005A59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5A59D9" w:rsidRPr="005A59D9" w14:paraId="1C2AFB19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141D47" w14:textId="285FB2E5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122.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B3E91D" w14:textId="7A5EC165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 xml:space="preserve">Funkcja </w:t>
            </w:r>
            <w:proofErr w:type="spellStart"/>
            <w:r w:rsidRPr="005A59D9">
              <w:rPr>
                <w:rFonts w:asciiTheme="minorHAnsi" w:eastAsia="Symbol" w:hAnsiTheme="minorHAnsi" w:cstheme="minorHAnsi"/>
                <w:lang w:val="pl-PL"/>
              </w:rPr>
              <w:t>AirTrap</w:t>
            </w:r>
            <w:proofErr w:type="spellEnd"/>
            <w:r w:rsidRPr="005A59D9">
              <w:rPr>
                <w:rFonts w:asciiTheme="minorHAnsi" w:eastAsia="Symbol" w:hAnsiTheme="minorHAnsi" w:cstheme="minorHAnsi"/>
                <w:lang w:val="pl-PL"/>
              </w:rPr>
              <w:t xml:space="preserve"> Control dla wentylacji nieinwazyjnej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02C4FC" w14:textId="202E4777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7858CE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C4B9F4D" w14:textId="65F38FA1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7EBCBFFE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D00136" w14:textId="4BDA078D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123.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CB20AC" w14:textId="066093ED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Funkcja LIAM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B15F31" w14:textId="4217AD8F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6A2536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69DCC8A" w14:textId="00224F6E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59685E05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E1A468" w14:textId="3F4DD506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124.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6D06B2" w14:textId="27F22B83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Kolorowy ekran o przekątnej 5.7”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A69721" w14:textId="107C0AC6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B5FAAA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A00BD3C" w14:textId="3D5E1018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315F9977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39B065" w14:textId="5C9C355F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125.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0F226" w14:textId="6FB86762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Ekran z możliwością ustawienia 5 poziomów jasności z poziomu menu pacjenta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C68562" w14:textId="10630DB2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111924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8F7B174" w14:textId="01FE4BC1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5B4A759A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188EFB" w14:textId="13ACDE24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126.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32047B" w14:textId="69D2D94E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Odporny na uszkodzenia układ pomiarowy przepływu typu CMOS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E2BF99" w14:textId="58E76817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9123A1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0DD0D0D" w14:textId="1B10B933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</w:tbl>
    <w:p w14:paraId="73F4CCA4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FD1FA22" w14:textId="73480A12" w:rsidR="00E41641" w:rsidRPr="00213726" w:rsidRDefault="00E41641" w:rsidP="00E41641">
      <w:pPr>
        <w:pStyle w:val="Standard"/>
        <w:rPr>
          <w:rFonts w:ascii="Calibri" w:hAnsi="Calibri" w:cs="Calibri"/>
          <w:b/>
          <w:sz w:val="22"/>
          <w:szCs w:val="22"/>
        </w:rPr>
      </w:pPr>
      <w:r w:rsidRPr="00213726">
        <w:rPr>
          <w:rFonts w:ascii="Calibri" w:hAnsi="Calibri" w:cs="Calibri"/>
          <w:b/>
          <w:sz w:val="22"/>
          <w:szCs w:val="22"/>
        </w:rPr>
        <w:t xml:space="preserve">Maksymalna możliwa do zdobycia ilość punktów za parametry </w:t>
      </w:r>
      <w:r>
        <w:rPr>
          <w:rFonts w:ascii="Calibri" w:hAnsi="Calibri" w:cs="Calibri"/>
          <w:b/>
          <w:sz w:val="22"/>
          <w:szCs w:val="22"/>
        </w:rPr>
        <w:t xml:space="preserve">techniczne </w:t>
      </w:r>
      <w:r w:rsidRPr="0021372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odlegające</w:t>
      </w:r>
      <w:r w:rsidR="005A59D9">
        <w:rPr>
          <w:rFonts w:ascii="Calibri" w:hAnsi="Calibri" w:cs="Calibri"/>
          <w:b/>
          <w:sz w:val="22"/>
          <w:szCs w:val="22"/>
        </w:rPr>
        <w:t xml:space="preserve"> ocenie dla pakietu nr 2 to: 9</w:t>
      </w:r>
      <w:r>
        <w:rPr>
          <w:rFonts w:ascii="Calibri" w:hAnsi="Calibri" w:cs="Calibri"/>
          <w:b/>
          <w:sz w:val="22"/>
          <w:szCs w:val="22"/>
        </w:rPr>
        <w:t>0</w:t>
      </w:r>
      <w:r w:rsidRPr="00213726">
        <w:rPr>
          <w:rFonts w:ascii="Calibri" w:hAnsi="Calibri" w:cs="Calibri"/>
          <w:b/>
          <w:sz w:val="22"/>
          <w:szCs w:val="22"/>
        </w:rPr>
        <w:t xml:space="preserve"> punkt</w:t>
      </w:r>
      <w:r>
        <w:rPr>
          <w:rFonts w:ascii="Calibri" w:hAnsi="Calibri" w:cs="Calibri"/>
          <w:b/>
          <w:sz w:val="22"/>
          <w:szCs w:val="22"/>
        </w:rPr>
        <w:t>ów</w:t>
      </w:r>
    </w:p>
    <w:p w14:paraId="1575C8B0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2A0D5B6" w14:textId="77777777" w:rsidR="00E41641" w:rsidRPr="005B388E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5B388E">
        <w:rPr>
          <w:rFonts w:asciiTheme="minorHAnsi" w:hAnsiTheme="minorHAnsi" w:cstheme="minorHAnsi"/>
          <w:sz w:val="24"/>
        </w:rPr>
        <w:t xml:space="preserve">Kryterium </w:t>
      </w:r>
      <w:r w:rsidRPr="005B388E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5B388E">
        <w:rPr>
          <w:rFonts w:asciiTheme="minorHAnsi" w:hAnsiTheme="minorHAnsi" w:cstheme="minorHAnsi"/>
          <w:b/>
          <w:sz w:val="24"/>
        </w:rPr>
        <w:t xml:space="preserve">– 4 %. </w:t>
      </w:r>
      <w:r w:rsidRPr="005B388E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14:paraId="2A47269B" w14:textId="614AC8EE" w:rsidR="005A59D9" w:rsidRPr="005B388E" w:rsidRDefault="005A59D9" w:rsidP="005A59D9">
      <w:pPr>
        <w:pStyle w:val="StandardZnak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B388E">
        <w:rPr>
          <w:rFonts w:asciiTheme="minorHAnsi" w:hAnsiTheme="minorHAnsi" w:cstheme="minorHAnsi"/>
        </w:rPr>
        <w:t>termin gwarancji 24 miesiące – 0 pkt</w:t>
      </w:r>
    </w:p>
    <w:p w14:paraId="06A0C8FA" w14:textId="0D0B2F73" w:rsidR="005A59D9" w:rsidRPr="005B388E" w:rsidRDefault="005A59D9" w:rsidP="005A59D9">
      <w:pPr>
        <w:pStyle w:val="StandardZnak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B388E">
        <w:rPr>
          <w:rFonts w:asciiTheme="minorHAnsi" w:hAnsiTheme="minorHAnsi" w:cstheme="minorHAnsi"/>
        </w:rPr>
        <w:t>termin gwarancji 36 miesięcy – 4 pkt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24763AFC" w14:textId="77777777" w:rsidR="00E41641" w:rsidRPr="00E25A11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G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66C18F04" w14:textId="77777777" w:rsidR="00E41641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2A987282" w14:textId="77777777" w:rsidR="00E41641" w:rsidRPr="003F41EE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parametry techniczne</w:t>
      </w:r>
    </w:p>
    <w:p w14:paraId="356DA7D7" w14:textId="77777777" w:rsidR="00E41641" w:rsidRPr="003F41EE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</w:t>
      </w:r>
      <w:r w:rsidRPr="003F41EE">
        <w:rPr>
          <w:rFonts w:asciiTheme="minorHAnsi" w:hAnsiTheme="minorHAnsi"/>
          <w:sz w:val="24"/>
        </w:rPr>
        <w:t xml:space="preserve"> – wartość punktowa uzyskana przez badaną ofertę za kryterium</w:t>
      </w:r>
      <w:r>
        <w:rPr>
          <w:rFonts w:asciiTheme="minorHAnsi" w:hAnsiTheme="minorHAnsi"/>
          <w:sz w:val="24"/>
        </w:rPr>
        <w:t xml:space="preserve"> termin gwarancji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302C9905" w14:textId="77777777" w:rsidR="003B6909" w:rsidRPr="00367F5E" w:rsidRDefault="003B6909" w:rsidP="003B6909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 –Formularz właściwości techniczno-użytkowych,</w:t>
      </w:r>
    </w:p>
    <w:p w14:paraId="40BD4AA9" w14:textId="5AA61620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B6909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44A4F2A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3B6909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0442AF2A" w14:textId="663517C5" w:rsidR="005A59D9" w:rsidRDefault="005A59D9" w:rsidP="005A59D9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14:paraId="56BF7438" w14:textId="77777777" w:rsidR="005A59D9" w:rsidRPr="00763B83" w:rsidRDefault="005A59D9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7646FC60" w14:textId="77777777" w:rsidR="003B6909" w:rsidRDefault="003B690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Sarnecka</w:t>
      </w:r>
    </w:p>
    <w:p w14:paraId="5511F4B3" w14:textId="1C4CF35A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5BD0DE72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B6909">
        <w:rPr>
          <w:rFonts w:asciiTheme="minorHAnsi" w:hAnsiTheme="minorHAnsi"/>
          <w:sz w:val="22"/>
          <w:szCs w:val="22"/>
        </w:rPr>
        <w:t>31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B6909">
        <w:rPr>
          <w:rFonts w:asciiTheme="minorHAnsi" w:hAnsiTheme="minorHAnsi"/>
          <w:sz w:val="22"/>
          <w:szCs w:val="22"/>
        </w:rPr>
        <w:t>grudnia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0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5415479F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3B6909">
        <w:rPr>
          <w:rFonts w:asciiTheme="minorHAnsi" w:hAnsiTheme="minorHAnsi"/>
          <w:szCs w:val="24"/>
        </w:rPr>
        <w:t>4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3F35379B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B6909">
        <w:rPr>
          <w:rFonts w:asciiTheme="minorHAnsi" w:hAnsiTheme="minorHAnsi" w:cstheme="minorHAnsi"/>
        </w:rPr>
        <w:t>31</w:t>
      </w:r>
      <w:r w:rsidR="006033A8" w:rsidRPr="002759AD">
        <w:rPr>
          <w:rFonts w:asciiTheme="minorHAnsi" w:hAnsiTheme="minorHAnsi" w:cstheme="minorHAnsi"/>
        </w:rPr>
        <w:t>.</w:t>
      </w:r>
      <w:r w:rsidR="003B6909">
        <w:rPr>
          <w:rFonts w:asciiTheme="minorHAnsi" w:hAnsiTheme="minorHAnsi" w:cstheme="minorHAnsi"/>
        </w:rPr>
        <w:t>12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3B6909">
        <w:rPr>
          <w:rFonts w:asciiTheme="minorHAnsi" w:eastAsia="Calibri" w:hAnsiTheme="minorHAnsi" w:cstheme="minorHAnsi"/>
        </w:rPr>
        <w:t>777513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3B6909">
        <w:rPr>
          <w:rFonts w:asciiTheme="minorHAnsi" w:hAnsiTheme="minorHAnsi"/>
          <w:b/>
        </w:rPr>
        <w:t>Zakup i dostawę</w:t>
      </w:r>
      <w:r w:rsidR="003B6909" w:rsidRPr="007E147D">
        <w:rPr>
          <w:rFonts w:asciiTheme="minorHAnsi" w:hAnsiTheme="minorHAnsi"/>
          <w:b/>
        </w:rPr>
        <w:t xml:space="preserve"> </w:t>
      </w:r>
      <w:r w:rsidR="003B6909">
        <w:rPr>
          <w:rFonts w:asciiTheme="minorHAnsi" w:hAnsiTheme="minorHAnsi"/>
          <w:b/>
        </w:rPr>
        <w:t>respiratorów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</w:t>
      </w:r>
      <w:r w:rsidR="003B6909">
        <w:rPr>
          <w:rFonts w:asciiTheme="minorHAnsi" w:hAnsiTheme="minorHAnsi" w:cstheme="minorHAnsi"/>
        </w:rPr>
        <w:t>4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 xml:space="preserve">Nr </w:t>
            </w:r>
            <w:proofErr w:type="spellStart"/>
            <w:r w:rsidRPr="003D2F3C">
              <w:rPr>
                <w:rFonts w:asciiTheme="minorHAnsi" w:hAnsiTheme="minorHAnsi"/>
                <w:b/>
              </w:rPr>
              <w:t>faxu</w:t>
            </w:r>
            <w:proofErr w:type="spellEnd"/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F206F2">
      <w:pPr>
        <w:pStyle w:val="ust"/>
        <w:numPr>
          <w:ilvl w:val="0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3B6909" w:rsidRPr="00597AC2" w14:paraId="459F3494" w14:textId="77777777" w:rsidTr="003B6909">
        <w:tc>
          <w:tcPr>
            <w:tcW w:w="9064" w:type="dxa"/>
          </w:tcPr>
          <w:p w14:paraId="682FA1D4" w14:textId="77777777" w:rsidR="003B6909" w:rsidRPr="00597AC2" w:rsidRDefault="003B6909" w:rsidP="003B6909">
            <w:pPr>
              <w:pStyle w:val="ust"/>
              <w:ind w:left="0" w:firstLine="36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Pakiet nr 1</w:t>
            </w:r>
          </w:p>
          <w:p w14:paraId="06603A6E" w14:textId="7777777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597AC2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597AC2">
              <w:rPr>
                <w:rFonts w:asciiTheme="minorHAnsi" w:hAnsiTheme="minorHAnsi" w:cstheme="minorHAnsi"/>
                <w:b/>
              </w:rPr>
              <w:t>;</w:t>
            </w:r>
          </w:p>
          <w:p w14:paraId="34AE3D77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</w:rPr>
            </w:pPr>
          </w:p>
          <w:p w14:paraId="1B78DE37" w14:textId="779F368D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Termin </w:t>
            </w:r>
            <w:r w:rsidRPr="005A59D9">
              <w:rPr>
                <w:rFonts w:asciiTheme="minorHAnsi" w:hAnsiTheme="minorHAnsi" w:cstheme="minorHAnsi"/>
                <w:b/>
              </w:rPr>
              <w:t xml:space="preserve">gwarancji </w:t>
            </w:r>
            <w:r w:rsidR="005A59D9" w:rsidRPr="005A59D9">
              <w:rPr>
                <w:rFonts w:asciiTheme="minorHAnsi" w:hAnsiTheme="minorHAnsi" w:cstheme="minorHAnsi"/>
                <w:b/>
              </w:rPr>
              <w:t>respiratorów do długotrwałej terapii</w:t>
            </w:r>
            <w:r w:rsidR="005A59D9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 xml:space="preserve"> (2</w:t>
            </w:r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>kpl</w:t>
            </w:r>
            <w:proofErr w:type="spellEnd"/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>.)</w:t>
            </w:r>
            <w:r w:rsidRPr="00597AC2">
              <w:rPr>
                <w:rFonts w:asciiTheme="minorHAnsi" w:hAnsiTheme="minorHAnsi" w:cstheme="minorHAnsi"/>
                <w:b/>
              </w:rPr>
              <w:t xml:space="preserve"> ……………….. </w:t>
            </w:r>
            <w:r w:rsidRPr="00597AC2">
              <w:rPr>
                <w:rFonts w:asciiTheme="minorHAnsi" w:hAnsiTheme="minorHAnsi" w:cstheme="minorHAnsi"/>
              </w:rPr>
              <w:t>licząc od daty podpisania protokołów zdawczo – odbiorczych na zasadach określonych w głównych postanowieniach umowy oraz karcie gwarancy</w:t>
            </w:r>
            <w:r w:rsidR="00F346D3">
              <w:rPr>
                <w:rFonts w:asciiTheme="minorHAnsi" w:hAnsiTheme="minorHAnsi" w:cstheme="minorHAnsi"/>
              </w:rPr>
              <w:t>jnej stanowiącej załącznik nr 7</w:t>
            </w:r>
            <w:r w:rsidRPr="00597AC2">
              <w:rPr>
                <w:rFonts w:asciiTheme="minorHAnsi" w:hAnsiTheme="minorHAnsi" w:cstheme="minorHAnsi"/>
              </w:rPr>
              <w:t xml:space="preserve"> do SIWZ:</w:t>
            </w:r>
          </w:p>
          <w:p w14:paraId="06F1B19C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  <w:b/>
              </w:rPr>
            </w:pPr>
          </w:p>
          <w:p w14:paraId="0137680C" w14:textId="77777777" w:rsidR="003B6909" w:rsidRPr="00597AC2" w:rsidRDefault="003B6909" w:rsidP="003B6909">
            <w:pPr>
              <w:pStyle w:val="ust"/>
              <w:ind w:left="0" w:firstLine="0"/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>(Zamawiający informuje, że dopuszczalny ter</w:t>
            </w:r>
            <w:r>
              <w:rPr>
                <w:rFonts w:asciiTheme="minorHAnsi" w:hAnsiTheme="minorHAnsi" w:cstheme="minorHAnsi"/>
                <w:b/>
              </w:rPr>
              <w:t>min gwarancji wynosi 24 lub 36</w:t>
            </w:r>
            <w:r w:rsidRPr="00597AC2">
              <w:rPr>
                <w:rFonts w:asciiTheme="minorHAnsi" w:hAnsiTheme="minorHAnsi" w:cstheme="minorHAnsi"/>
                <w:b/>
              </w:rPr>
              <w:t xml:space="preserve"> miesięcy.)</w:t>
            </w:r>
          </w:p>
        </w:tc>
      </w:tr>
    </w:tbl>
    <w:p w14:paraId="07B0EFA8" w14:textId="77777777" w:rsidR="003B6909" w:rsidRPr="00597AC2" w:rsidRDefault="003B6909" w:rsidP="003B6909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6909" w:rsidRPr="00597AC2" w14:paraId="195DA79A" w14:textId="77777777" w:rsidTr="003B6909">
        <w:tc>
          <w:tcPr>
            <w:tcW w:w="9072" w:type="dxa"/>
          </w:tcPr>
          <w:p w14:paraId="29E6AF76" w14:textId="77777777" w:rsidR="003B6909" w:rsidRPr="00597AC2" w:rsidRDefault="003B6909" w:rsidP="003B6909">
            <w:pPr>
              <w:pStyle w:val="ust"/>
              <w:ind w:left="0" w:firstLine="36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Pakiet nr 2</w:t>
            </w:r>
          </w:p>
          <w:p w14:paraId="11E61AE3" w14:textId="7777777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597AC2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597AC2">
              <w:rPr>
                <w:rFonts w:asciiTheme="minorHAnsi" w:hAnsiTheme="minorHAnsi" w:cstheme="minorHAnsi"/>
                <w:b/>
              </w:rPr>
              <w:t>;</w:t>
            </w:r>
          </w:p>
          <w:p w14:paraId="43A221D9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</w:rPr>
            </w:pPr>
          </w:p>
          <w:p w14:paraId="3DF96231" w14:textId="496DBD2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 xml:space="preserve">gwarancji </w:t>
            </w:r>
            <w:r w:rsidR="005A59D9" w:rsidRPr="005A59D9">
              <w:rPr>
                <w:rFonts w:asciiTheme="minorHAnsi" w:hAnsiTheme="minorHAnsi" w:cstheme="minorHAnsi"/>
                <w:b/>
              </w:rPr>
              <w:t>respiratorów szpitalno-domowych</w:t>
            </w:r>
            <w:r w:rsidR="005A59D9" w:rsidRPr="00B22AD0">
              <w:rPr>
                <w:rFonts w:asciiTheme="minorHAnsi" w:hAnsiTheme="minorHAnsi" w:cstheme="minorHAnsi"/>
                <w:b/>
              </w:rPr>
              <w:t xml:space="preserve"> </w:t>
            </w:r>
            <w:r w:rsidRPr="00B22AD0">
              <w:rPr>
                <w:rFonts w:asciiTheme="minorHAnsi" w:hAnsiTheme="minorHAnsi" w:cstheme="minorHAnsi"/>
                <w:b/>
              </w:rPr>
              <w:t>(</w:t>
            </w:r>
            <w:r w:rsidR="005A59D9">
              <w:rPr>
                <w:rFonts w:asciiTheme="minorHAnsi" w:hAnsiTheme="minorHAnsi" w:cstheme="minorHAnsi"/>
                <w:b/>
              </w:rPr>
              <w:t>2</w:t>
            </w:r>
            <w:r w:rsidRPr="00B22AD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22AD0"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 w:rsidRPr="00B22AD0">
              <w:rPr>
                <w:rFonts w:asciiTheme="minorHAnsi" w:hAnsiTheme="minorHAnsi" w:cstheme="minorHAnsi"/>
                <w:b/>
              </w:rPr>
              <w:t>.)</w:t>
            </w:r>
            <w:r w:rsidRPr="00597AC2">
              <w:rPr>
                <w:rFonts w:asciiTheme="minorHAnsi" w:hAnsiTheme="minorHAnsi" w:cstheme="minorHAnsi"/>
                <w:b/>
              </w:rPr>
              <w:t xml:space="preserve"> ……………….. </w:t>
            </w:r>
            <w:r w:rsidRPr="00597AC2">
              <w:rPr>
                <w:rFonts w:asciiTheme="minorHAnsi" w:hAnsiTheme="minorHAnsi" w:cstheme="minorHAnsi"/>
              </w:rPr>
              <w:t>licząc od daty podpisania protokołów zdawczo – odbiorczych na zasadach określonych w głównych postanowieniach umowy oraz karcie gwarancy</w:t>
            </w:r>
            <w:r w:rsidR="00F346D3">
              <w:rPr>
                <w:rFonts w:asciiTheme="minorHAnsi" w:hAnsiTheme="minorHAnsi" w:cstheme="minorHAnsi"/>
              </w:rPr>
              <w:t>jnej stanowiącej załącznik nr 7</w:t>
            </w:r>
            <w:bookmarkStart w:id="1" w:name="_GoBack"/>
            <w:bookmarkEnd w:id="1"/>
            <w:r w:rsidRPr="00597AC2">
              <w:rPr>
                <w:rFonts w:asciiTheme="minorHAnsi" w:hAnsiTheme="minorHAnsi" w:cstheme="minorHAnsi"/>
              </w:rPr>
              <w:t xml:space="preserve"> do SIWZ:</w:t>
            </w:r>
          </w:p>
          <w:p w14:paraId="2338BBE8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  <w:b/>
              </w:rPr>
            </w:pPr>
          </w:p>
          <w:p w14:paraId="528D7F68" w14:textId="6B273112" w:rsidR="003B6909" w:rsidRPr="00597AC2" w:rsidRDefault="003B6909" w:rsidP="003B6909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(Zamawiający informuje, że dopusz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="005A59D9">
              <w:rPr>
                <w:rFonts w:asciiTheme="minorHAnsi" w:hAnsiTheme="minorHAnsi" w:cstheme="minorHAnsi"/>
                <w:b/>
              </w:rPr>
              <w:t>zalny termin gwarancji wynosi 24 lub 36</w:t>
            </w:r>
            <w:r w:rsidRPr="00597AC2">
              <w:rPr>
                <w:rFonts w:asciiTheme="minorHAnsi" w:hAnsiTheme="minorHAnsi" w:cstheme="minorHAnsi"/>
                <w:b/>
              </w:rPr>
              <w:t xml:space="preserve"> miesięcy.)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604B558D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14:paraId="451DE9D9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14:paraId="27A10BB1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14:paraId="684A4151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14:paraId="03B8AD3A" w14:textId="6DDED629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uważamy się za związanyc</w:t>
      </w:r>
      <w:r>
        <w:rPr>
          <w:rFonts w:asciiTheme="minorHAnsi" w:hAnsiTheme="minorHAnsi" w:cstheme="minorHAnsi"/>
          <w:sz w:val="24"/>
          <w:szCs w:val="24"/>
        </w:rPr>
        <w:t>h niniejszą ofertą przez okres 3</w:t>
      </w:r>
      <w:r w:rsidRPr="00597AC2">
        <w:rPr>
          <w:rFonts w:asciiTheme="minorHAnsi" w:hAnsiTheme="minorHAnsi" w:cstheme="minorHAnsi"/>
          <w:sz w:val="24"/>
          <w:szCs w:val="24"/>
        </w:rPr>
        <w:t>0 dni od upływu terminu składania ofert.</w:t>
      </w:r>
    </w:p>
    <w:p w14:paraId="5EDA33A7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akceptujemy główne postanowienia umowy i karty gwarancyjnej nie wnosząc uwag i zastrzeżeń, a w przypadku wyboru naszej oferty zobowiązujemy się do zawarcia umowy w stosownych terminach.</w:t>
      </w:r>
    </w:p>
    <w:p w14:paraId="73FC8699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przeprowadzimy szkolenie personelu wskazanego przez Zamawiającego z obsługi towaru dla min. 4 osób;</w:t>
      </w:r>
    </w:p>
    <w:p w14:paraId="39C4A23B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bCs/>
          <w:sz w:val="24"/>
          <w:szCs w:val="24"/>
        </w:rPr>
        <w:t xml:space="preserve">zobowiązujemy  się do przedłożenia Zamawiającemu, </w:t>
      </w:r>
      <w:r w:rsidRPr="00597AC2">
        <w:rPr>
          <w:rFonts w:asciiTheme="minorHAnsi" w:hAnsiTheme="minorHAnsi" w:cstheme="minorHAnsi"/>
          <w:sz w:val="24"/>
          <w:szCs w:val="24"/>
        </w:rPr>
        <w:t xml:space="preserve">w </w:t>
      </w:r>
      <w:r w:rsidRPr="00597AC2">
        <w:rPr>
          <w:rFonts w:asciiTheme="minorHAnsi" w:hAnsiTheme="minorHAnsi" w:cstheme="minorHAnsi"/>
          <w:bCs/>
          <w:sz w:val="24"/>
          <w:szCs w:val="24"/>
        </w:rPr>
        <w:t xml:space="preserve">trakcie realizacji umowy, na każde jego wezwanie </w:t>
      </w:r>
      <w:r w:rsidRPr="00597AC2">
        <w:rPr>
          <w:rFonts w:asciiTheme="minorHAnsi" w:hAnsiTheme="minorHAnsi" w:cstheme="minorHAnsi"/>
          <w:sz w:val="24"/>
          <w:szCs w:val="24"/>
        </w:rPr>
        <w:t>atestów, świadectw rejestracji i innych dokumentów dotyczących przedmiotu zamówienia, a określonych w niniejszej specyfikacji istotnych warunków zamówienia.</w:t>
      </w:r>
    </w:p>
    <w:p w14:paraId="479074A5" w14:textId="77777777" w:rsidR="00921179" w:rsidRPr="00597AC2" w:rsidRDefault="00921179" w:rsidP="00921179">
      <w:pPr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color w:val="000000"/>
          <w:sz w:val="24"/>
          <w:szCs w:val="24"/>
        </w:rPr>
        <w:t>wypełniliśmy obowiązki informacyjne przewidziane w art. 13 lub art. 14 RODO</w:t>
      </w:r>
      <w:r w:rsidRPr="00597AC2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  <w:r w:rsidRPr="00597AC2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597AC2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597AC2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97AC2">
        <w:rPr>
          <w:rFonts w:asciiTheme="minorHAnsi" w:hAnsiTheme="minorHAnsi" w:cstheme="minorHAnsi"/>
          <w:sz w:val="24"/>
          <w:szCs w:val="24"/>
        </w:rPr>
        <w:t>.*</w:t>
      </w:r>
    </w:p>
    <w:p w14:paraId="0BD7B529" w14:textId="77777777" w:rsidR="00921179" w:rsidRPr="00597AC2" w:rsidRDefault="00921179" w:rsidP="00921179">
      <w:pPr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7AC2">
        <w:rPr>
          <w:rFonts w:asciiTheme="minorHAnsi" w:hAnsiTheme="minorHAnsi" w:cstheme="minorHAnsi"/>
          <w:sz w:val="24"/>
          <w:szCs w:val="24"/>
        </w:rPr>
        <w:t>Wykonanie następujących części zamówienia zamierzamy</w:t>
      </w:r>
      <w:r w:rsidRPr="00597AC2">
        <w:rPr>
          <w:rFonts w:asciiTheme="minorHAnsi" w:hAnsiTheme="minorHAnsi" w:cstheme="minorHAnsi"/>
          <w:sz w:val="22"/>
          <w:szCs w:val="22"/>
        </w:rPr>
        <w:t xml:space="preserve"> powierzyć podwykonawcom</w:t>
      </w:r>
      <w:r w:rsidRPr="00597AC2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597AC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921179" w:rsidRPr="00597AC2" w14:paraId="4B6B1ECE" w14:textId="77777777" w:rsidTr="008550AF">
        <w:trPr>
          <w:trHeight w:val="888"/>
        </w:trPr>
        <w:tc>
          <w:tcPr>
            <w:tcW w:w="687" w:type="dxa"/>
            <w:vAlign w:val="center"/>
          </w:tcPr>
          <w:p w14:paraId="6D4DA9DA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232" w:type="dxa"/>
            <w:vAlign w:val="center"/>
          </w:tcPr>
          <w:p w14:paraId="577A06BB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  <w:vAlign w:val="center"/>
          </w:tcPr>
          <w:p w14:paraId="7F611B8E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Firma (nazwa) podwykonawcy</w:t>
            </w:r>
          </w:p>
        </w:tc>
      </w:tr>
      <w:tr w:rsidR="00921179" w:rsidRPr="00597AC2" w14:paraId="42FFD480" w14:textId="77777777" w:rsidTr="008550AF">
        <w:trPr>
          <w:trHeight w:val="376"/>
        </w:trPr>
        <w:tc>
          <w:tcPr>
            <w:tcW w:w="687" w:type="dxa"/>
          </w:tcPr>
          <w:p w14:paraId="6789A75D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26E6958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7702D70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21179" w:rsidRPr="00597AC2" w14:paraId="5ED1AF6B" w14:textId="77777777" w:rsidTr="008550AF">
        <w:tc>
          <w:tcPr>
            <w:tcW w:w="687" w:type="dxa"/>
          </w:tcPr>
          <w:p w14:paraId="6B880BBD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5D37384F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2A78293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21179" w:rsidRPr="00597AC2" w14:paraId="7AB727F8" w14:textId="77777777" w:rsidTr="008550AF">
        <w:tc>
          <w:tcPr>
            <w:tcW w:w="687" w:type="dxa"/>
          </w:tcPr>
          <w:p w14:paraId="2D437B8E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10E7CEB4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27F19A3F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F854110" w14:textId="77777777" w:rsidR="00921179" w:rsidRPr="00597AC2" w:rsidRDefault="00921179" w:rsidP="009211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DF947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21179" w:rsidRPr="00597AC2" w14:paraId="36A9B052" w14:textId="77777777" w:rsidTr="008550AF">
        <w:tc>
          <w:tcPr>
            <w:tcW w:w="2182" w:type="dxa"/>
          </w:tcPr>
          <w:p w14:paraId="16F0D2F1" w14:textId="77777777" w:rsidR="00921179" w:rsidRPr="00597AC2" w:rsidRDefault="00921179" w:rsidP="00921179">
            <w:pPr>
              <w:pStyle w:val="Akapitzlist"/>
              <w:numPr>
                <w:ilvl w:val="0"/>
                <w:numId w:val="38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FD9193B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1179" w:rsidRPr="00597AC2" w14:paraId="77BEFF8E" w14:textId="77777777" w:rsidTr="008550AF">
        <w:tc>
          <w:tcPr>
            <w:tcW w:w="2182" w:type="dxa"/>
            <w:vMerge w:val="restart"/>
          </w:tcPr>
          <w:p w14:paraId="26DE02FF" w14:textId="77777777" w:rsidR="00921179" w:rsidRPr="00597AC2" w:rsidRDefault="00921179" w:rsidP="00921179">
            <w:pPr>
              <w:pStyle w:val="Akapitzlist"/>
              <w:numPr>
                <w:ilvl w:val="0"/>
                <w:numId w:val="38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E25B5DF" w14:textId="77777777" w:rsidR="00921179" w:rsidRPr="00597AC2" w:rsidRDefault="00921179" w:rsidP="008550AF">
            <w:pPr>
              <w:jc w:val="both"/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21179" w:rsidRPr="00597AC2" w14:paraId="5F2417A4" w14:textId="77777777" w:rsidTr="008550AF">
        <w:tc>
          <w:tcPr>
            <w:tcW w:w="2182" w:type="dxa"/>
            <w:vMerge/>
          </w:tcPr>
          <w:p w14:paraId="755ED8BA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2AD585F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21179" w:rsidRPr="00597AC2" w14:paraId="023CAC81" w14:textId="77777777" w:rsidTr="008550AF">
        <w:tc>
          <w:tcPr>
            <w:tcW w:w="2182" w:type="dxa"/>
            <w:vMerge/>
          </w:tcPr>
          <w:p w14:paraId="06ABD456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8FD8DFC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21179" w:rsidRPr="00597AC2" w14:paraId="0CD0B945" w14:textId="77777777" w:rsidTr="008550AF">
        <w:tc>
          <w:tcPr>
            <w:tcW w:w="2182" w:type="dxa"/>
            <w:vMerge/>
          </w:tcPr>
          <w:p w14:paraId="6CB28DED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8FBBEBB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F206F2">
      <w:pPr>
        <w:widowControl/>
        <w:numPr>
          <w:ilvl w:val="1"/>
          <w:numId w:val="36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F206F2">
      <w:pPr>
        <w:widowControl/>
        <w:numPr>
          <w:ilvl w:val="1"/>
          <w:numId w:val="36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6FCAB0EB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F208B4" w14:textId="32CDEFD7" w:rsidR="003B6909" w:rsidRDefault="003B6909" w:rsidP="003B6909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14/2020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5944B96E" w14:textId="77777777" w:rsidR="003B6909" w:rsidRDefault="003B6909" w:rsidP="003B6909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14:paraId="3C8A9B36" w14:textId="77777777" w:rsidR="003B6909" w:rsidRPr="00231A0A" w:rsidRDefault="003B6909" w:rsidP="003B6909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 w:cstheme="minorHAnsi"/>
          <w:szCs w:val="24"/>
        </w:rPr>
      </w:pPr>
      <w:r w:rsidRPr="00231A0A">
        <w:rPr>
          <w:rFonts w:asciiTheme="minorHAnsi" w:hAnsiTheme="minorHAnsi" w:cstheme="minorHAnsi"/>
          <w:szCs w:val="24"/>
        </w:rPr>
        <w:t>FORMULARZ CENOWY</w:t>
      </w:r>
    </w:p>
    <w:p w14:paraId="2C712FD3" w14:textId="77777777" w:rsidR="003B6909" w:rsidRPr="00231A0A" w:rsidRDefault="003B6909" w:rsidP="003B6909">
      <w:pPr>
        <w:rPr>
          <w:rFonts w:asciiTheme="minorHAnsi" w:hAnsiTheme="minorHAnsi" w:cstheme="minorHAnsi"/>
        </w:rPr>
      </w:pPr>
    </w:p>
    <w:p w14:paraId="0D4476E4" w14:textId="77777777" w:rsidR="003B6909" w:rsidRPr="00231A0A" w:rsidRDefault="003B6909" w:rsidP="003B690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 w:rsidRPr="00231A0A">
        <w:rPr>
          <w:rFonts w:asciiTheme="minorHAnsi" w:hAnsiTheme="minorHAnsi" w:cstheme="minorHAnsi"/>
          <w:b/>
        </w:rPr>
        <w:t>Pakiet nr 1</w:t>
      </w:r>
    </w:p>
    <w:tbl>
      <w:tblPr>
        <w:tblW w:w="9949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3B6909" w:rsidRPr="00231A0A" w14:paraId="503DB4BC" w14:textId="77777777" w:rsidTr="003B690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91B60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0058D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B5E3D4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62882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0EA15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E6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78FB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C91B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3B6909" w:rsidRPr="00231A0A" w14:paraId="2E0CA2C8" w14:textId="77777777" w:rsidTr="003B690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81E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C96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D8B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F6B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79F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8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670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7EA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202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B6909" w:rsidRPr="00231A0A" w14:paraId="6B57E32F" w14:textId="77777777" w:rsidTr="003B690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CD9CF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C509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C203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CF81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161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0D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1A9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01F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F8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3B6909" w:rsidRPr="00231A0A" w14:paraId="68FF14C3" w14:textId="77777777" w:rsidTr="003B690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FD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B07" w14:textId="1CCD54D7" w:rsidR="003B6909" w:rsidRPr="00A902E3" w:rsidRDefault="003B6909" w:rsidP="003B6909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A902E3">
              <w:rPr>
                <w:rFonts w:asciiTheme="minorHAnsi" w:hAnsiTheme="minorHAnsi"/>
                <w:bCs/>
              </w:rPr>
              <w:t>Z</w:t>
            </w:r>
            <w:r w:rsidRPr="00A902E3">
              <w:rPr>
                <w:rFonts w:asciiTheme="minorHAnsi" w:hAnsiTheme="minorHAnsi"/>
              </w:rPr>
              <w:t xml:space="preserve">akup i dostawa </w:t>
            </w:r>
            <w:r w:rsidRPr="00484083">
              <w:rPr>
                <w:rFonts w:asciiTheme="minorHAnsi" w:hAnsiTheme="minorHAnsi" w:cstheme="minorHAnsi"/>
                <w:szCs w:val="24"/>
              </w:rPr>
              <w:t>respiratorów do długotrwałej terapii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DBC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8BC2" w14:textId="6690A83C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DD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6EB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D7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7C8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2D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1AB52E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1DA58446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71D02DBF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A77DAB1" w14:textId="77777777" w:rsidR="003B6909" w:rsidRPr="00231A0A" w:rsidRDefault="003B6909" w:rsidP="003B690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14:paraId="430D9E21" w14:textId="77777777" w:rsidR="003B6909" w:rsidRPr="00231A0A" w:rsidRDefault="003B6909" w:rsidP="003B690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7C782C0E" w14:textId="77777777" w:rsidR="003B6909" w:rsidRPr="00231A0A" w:rsidRDefault="003B6909" w:rsidP="003B6909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293F0DA6" w14:textId="77777777" w:rsidR="003B6909" w:rsidRDefault="003B6909" w:rsidP="003B6909"/>
    <w:p w14:paraId="6CDB33D0" w14:textId="77777777" w:rsidR="003B6909" w:rsidRDefault="003B6909" w:rsidP="003B6909"/>
    <w:p w14:paraId="305FB038" w14:textId="77777777" w:rsidR="003B6909" w:rsidRDefault="003B6909" w:rsidP="003B6909"/>
    <w:p w14:paraId="61F81F58" w14:textId="77777777" w:rsidR="003B6909" w:rsidRDefault="003B6909" w:rsidP="003B6909"/>
    <w:p w14:paraId="06D76C5B" w14:textId="77777777" w:rsidR="003B6909" w:rsidRDefault="003B6909" w:rsidP="003B6909"/>
    <w:p w14:paraId="11649C6E" w14:textId="77777777" w:rsidR="003B6909" w:rsidRDefault="003B6909" w:rsidP="003B6909"/>
    <w:p w14:paraId="5BD1D25E" w14:textId="77777777" w:rsidR="003B6909" w:rsidRDefault="003B6909" w:rsidP="003B6909"/>
    <w:p w14:paraId="72FB56D1" w14:textId="77777777" w:rsidR="003B6909" w:rsidRPr="00231A0A" w:rsidRDefault="003B6909" w:rsidP="003B690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nr 2</w:t>
      </w:r>
    </w:p>
    <w:tbl>
      <w:tblPr>
        <w:tblW w:w="9949" w:type="dxa"/>
        <w:tblInd w:w="-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3B6909" w:rsidRPr="00231A0A" w14:paraId="380E9A0A" w14:textId="77777777" w:rsidTr="003B690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3E950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E6EB4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DBF6A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93316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DBEFA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9C7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B58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7171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3B6909" w:rsidRPr="00231A0A" w14:paraId="1BF58778" w14:textId="77777777" w:rsidTr="003B690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37B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54C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F0B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876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821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F3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65554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368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00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B6909" w:rsidRPr="00231A0A" w14:paraId="159B246F" w14:textId="77777777" w:rsidTr="003B690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AC1C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928E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289B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32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1C6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B0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23E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91F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EE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3B6909" w:rsidRPr="00231A0A" w14:paraId="466AC74E" w14:textId="77777777" w:rsidTr="003B690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81D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5A2" w14:textId="59926C42" w:rsidR="003B6909" w:rsidRPr="00E97876" w:rsidRDefault="003B6909" w:rsidP="005A59D9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E97876">
              <w:rPr>
                <w:rFonts w:asciiTheme="minorHAnsi" w:hAnsiTheme="minorHAnsi"/>
              </w:rPr>
              <w:t xml:space="preserve">Zakup i dostawa </w:t>
            </w:r>
            <w:r w:rsidRPr="00484083">
              <w:rPr>
                <w:rFonts w:asciiTheme="minorHAnsi" w:hAnsiTheme="minorHAnsi" w:cstheme="minorHAnsi"/>
                <w:szCs w:val="24"/>
              </w:rPr>
              <w:t>respiratorów szpitalno-domowych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EC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E590" w14:textId="5E2C8445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A16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A8F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B63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57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2B9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43E661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3EA0276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36D4002" w14:textId="77777777" w:rsidR="003B6909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47795399" w14:textId="77777777" w:rsidR="003B6909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1488EFEC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213D7015" w14:textId="77777777" w:rsidR="003B6909" w:rsidRPr="00231A0A" w:rsidRDefault="003B6909" w:rsidP="003B690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14:paraId="4D01A9EC" w14:textId="77777777" w:rsidR="003B6909" w:rsidRPr="00231A0A" w:rsidRDefault="003B6909" w:rsidP="003B690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53E0A9D6" w14:textId="77777777" w:rsidR="003B6909" w:rsidRPr="00231A0A" w:rsidRDefault="003B6909" w:rsidP="003B6909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7313F84E" w14:textId="362CCD3F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971C17C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3B690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7408D42" w14:textId="25AC85CA" w:rsidR="003B6909" w:rsidRPr="000723F8" w:rsidRDefault="003B6909" w:rsidP="003B6909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Cs w:val="24"/>
        </w:rPr>
      </w:pPr>
      <w:proofErr w:type="spellStart"/>
      <w:r>
        <w:rPr>
          <w:rFonts w:asciiTheme="minorHAnsi" w:hAnsiTheme="minorHAnsi" w:cstheme="minorHAnsi"/>
          <w:i w:val="0"/>
          <w:szCs w:val="24"/>
        </w:rPr>
        <w:t>Ozn</w:t>
      </w:r>
      <w:proofErr w:type="spellEnd"/>
      <w:r>
        <w:rPr>
          <w:rFonts w:asciiTheme="minorHAnsi" w:hAnsiTheme="minorHAnsi" w:cstheme="minorHAnsi"/>
          <w:i w:val="0"/>
          <w:szCs w:val="24"/>
        </w:rPr>
        <w:t>. postępowania 14</w:t>
      </w:r>
      <w:r w:rsidRPr="000723F8">
        <w:rPr>
          <w:rFonts w:asciiTheme="minorHAnsi" w:hAnsiTheme="minorHAnsi" w:cstheme="minorHAnsi"/>
          <w:i w:val="0"/>
          <w:szCs w:val="24"/>
        </w:rPr>
        <w:t>/2020</w:t>
      </w:r>
      <w:r w:rsidRPr="000723F8">
        <w:rPr>
          <w:rFonts w:asciiTheme="minorHAnsi" w:hAnsiTheme="minorHAnsi" w:cstheme="minorHAnsi"/>
          <w:i w:val="0"/>
          <w:szCs w:val="24"/>
        </w:rPr>
        <w:tab/>
      </w:r>
      <w:r w:rsidRPr="000723F8">
        <w:rPr>
          <w:rFonts w:asciiTheme="minorHAnsi" w:hAnsiTheme="minorHAnsi" w:cstheme="minorHAnsi"/>
          <w:bCs/>
          <w:i w:val="0"/>
          <w:szCs w:val="24"/>
        </w:rPr>
        <w:t xml:space="preserve">załącznik nr 3 do </w:t>
      </w:r>
      <w:proofErr w:type="spellStart"/>
      <w:r w:rsidRPr="000723F8">
        <w:rPr>
          <w:rFonts w:asciiTheme="minorHAnsi" w:hAnsiTheme="minorHAnsi" w:cstheme="minorHAnsi"/>
          <w:bCs/>
          <w:i w:val="0"/>
          <w:szCs w:val="24"/>
        </w:rPr>
        <w:t>siwz</w:t>
      </w:r>
      <w:proofErr w:type="spellEnd"/>
    </w:p>
    <w:p w14:paraId="2277E762" w14:textId="77777777" w:rsidR="003B6909" w:rsidRDefault="003B6909" w:rsidP="003B690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CF45C3D" w14:textId="77777777" w:rsidR="003B6909" w:rsidRPr="000723F8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0723F8">
        <w:rPr>
          <w:rFonts w:asciiTheme="minorHAnsi" w:hAnsiTheme="minorHAnsi" w:cs="Arial"/>
          <w:b/>
          <w:sz w:val="24"/>
        </w:rPr>
        <w:t>WŁAŚCIWOŚCI</w:t>
      </w:r>
    </w:p>
    <w:p w14:paraId="75836E7E" w14:textId="77777777" w:rsidR="003B6909" w:rsidRPr="000723F8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0723F8">
        <w:rPr>
          <w:rFonts w:asciiTheme="minorHAnsi" w:hAnsiTheme="minorHAnsi" w:cs="Arial"/>
          <w:b/>
          <w:sz w:val="24"/>
        </w:rPr>
        <w:t>TECHNICZNO – UŻYTKOWE</w:t>
      </w:r>
    </w:p>
    <w:p w14:paraId="4E32CBFD" w14:textId="77777777" w:rsidR="003B6909" w:rsidRPr="005076B7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DC87843" w14:textId="48B459F1" w:rsidR="003B6909" w:rsidRPr="003B6909" w:rsidRDefault="003B6909" w:rsidP="003B6909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3B6909">
        <w:rPr>
          <w:rFonts w:asciiTheme="minorHAnsi" w:hAnsiTheme="minorHAnsi"/>
          <w:b/>
          <w:bCs/>
        </w:rPr>
        <w:t>Pakiet nr 1 – Z</w:t>
      </w:r>
      <w:r w:rsidRPr="003B6909">
        <w:rPr>
          <w:rFonts w:asciiTheme="minorHAnsi" w:hAnsiTheme="minorHAnsi"/>
          <w:b/>
        </w:rPr>
        <w:t xml:space="preserve">akup i dostawa </w:t>
      </w:r>
      <w:r w:rsidRPr="003B6909">
        <w:rPr>
          <w:rFonts w:asciiTheme="minorHAnsi" w:hAnsiTheme="minorHAnsi" w:cstheme="minorHAnsi"/>
          <w:b/>
        </w:rPr>
        <w:t>respiratorów do długotrwałej terapii</w:t>
      </w:r>
      <w:r w:rsidRPr="003B6909">
        <w:rPr>
          <w:rFonts w:asciiTheme="minorHAnsi" w:hAnsiTheme="minorHAnsi"/>
          <w:b/>
        </w:rPr>
        <w:t xml:space="preserve"> (2 </w:t>
      </w:r>
      <w:proofErr w:type="spellStart"/>
      <w:r w:rsidRPr="003B6909">
        <w:rPr>
          <w:rFonts w:asciiTheme="minorHAnsi" w:hAnsiTheme="minorHAnsi"/>
          <w:b/>
        </w:rPr>
        <w:t>kpl</w:t>
      </w:r>
      <w:proofErr w:type="spellEnd"/>
      <w:r w:rsidRPr="003B6909">
        <w:rPr>
          <w:rFonts w:asciiTheme="minorHAnsi" w:hAnsiTheme="minorHAnsi"/>
          <w:b/>
        </w:rPr>
        <w:t>.)</w:t>
      </w:r>
    </w:p>
    <w:p w14:paraId="546D0D6F" w14:textId="6468F451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3B6909" w:rsidRPr="004726DC" w14:paraId="68C7CDAE" w14:textId="77777777" w:rsidTr="003B6909">
        <w:trPr>
          <w:trHeight w:val="521"/>
        </w:trPr>
        <w:tc>
          <w:tcPr>
            <w:tcW w:w="1908" w:type="dxa"/>
            <w:vAlign w:val="center"/>
          </w:tcPr>
          <w:p w14:paraId="5C4D192D" w14:textId="77777777" w:rsidR="003B6909" w:rsidRPr="004726DC" w:rsidRDefault="003B6909" w:rsidP="003B6909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14:paraId="14CBC817" w14:textId="77777777" w:rsidR="003B6909" w:rsidRPr="004726DC" w:rsidRDefault="003B6909" w:rsidP="003B6909">
            <w:pPr>
              <w:rPr>
                <w:rFonts w:asciiTheme="minorHAnsi" w:hAnsiTheme="minorHAnsi" w:cs="Arial"/>
              </w:rPr>
            </w:pPr>
          </w:p>
        </w:tc>
      </w:tr>
      <w:tr w:rsidR="003B6909" w:rsidRPr="004726DC" w14:paraId="047D2921" w14:textId="77777777" w:rsidTr="003B6909">
        <w:trPr>
          <w:trHeight w:val="540"/>
        </w:trPr>
        <w:tc>
          <w:tcPr>
            <w:tcW w:w="1908" w:type="dxa"/>
            <w:vAlign w:val="center"/>
          </w:tcPr>
          <w:p w14:paraId="542A764F" w14:textId="77777777" w:rsidR="003B6909" w:rsidRPr="004726DC" w:rsidRDefault="003B6909" w:rsidP="003B69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14:paraId="7C099654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14:paraId="16D9085C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14:paraId="1F225E02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14:paraId="76A93576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W w:w="969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1569"/>
        <w:gridCol w:w="1718"/>
        <w:gridCol w:w="1418"/>
      </w:tblGrid>
      <w:tr w:rsidR="003B6909" w:rsidRPr="005A59D9" w14:paraId="7971812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F806" w14:textId="77777777" w:rsidR="003B6909" w:rsidRPr="005A59D9" w:rsidRDefault="003B6909" w:rsidP="003B6909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C6C9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E73C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5B6F3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4D11" w14:textId="77777777" w:rsidR="003B6909" w:rsidRPr="005A59D9" w:rsidRDefault="003B6909" w:rsidP="003B6909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5012EE9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3B6909" w:rsidRPr="005A59D9" w14:paraId="1E11E0B8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98AD" w14:textId="77777777" w:rsidR="003B6909" w:rsidRPr="005A59D9" w:rsidRDefault="003B6909" w:rsidP="003B6909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ogólne</w:t>
            </w:r>
          </w:p>
        </w:tc>
      </w:tr>
      <w:tr w:rsidR="00775E54" w:rsidRPr="005A59D9" w14:paraId="7B8A898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AB5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00CB" w14:textId="3AB2B71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Urządzenie fabrycznie nowe, nie starsze niż 2020r.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63E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D88C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737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3C1DA4B6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EB7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2CFC" w14:textId="7526AF70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Urządzenie oznaczone znakiem CE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9EB4" w14:textId="7D73BDD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D539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09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05A3871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F16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C552" w14:textId="5596DFCD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Respirator do długotrwałej terapii niewydolności oddechowej różnego pochodzenia.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D0DF" w14:textId="5C47BF2B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F056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2D2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6B755FC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9A7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B24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Respirator dla dzieci i dorosłych.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69B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76B5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43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077B159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2F8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162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rozbudowy o opcję neonatologiczną.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BF8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E13A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7D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1F03CC3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F3B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787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Respirator na wózku o stabilnej konstrukcji z blokadą kół.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386A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CA0EA6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5D6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775E54" w:rsidRPr="005A59D9" w14:paraId="47688A0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19A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9E1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swobodnego obrotu ekranu i zmiany kąta nachylenia w celu dopasowania do wymagań stanowiska do intensywnej terapii bez użycia narzędzi.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EAFD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6FD7E2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C933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01D10A2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535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7F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powieszenia respiratora na sufitowej jednostce zasilającej (kolumnie) lub postawienia na półce kolumny.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1E7C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22D4048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DDB4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04D1030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144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968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Ekran dotykowy: szklany ekran pojemnościowy, przekątna 18".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76E4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4FD03C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6B9B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71B6C7B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F0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348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zawieszenia ekranu (jednostki monitorująco/sterującej) w odległości do 10 m od jednostki wentylacyjnej.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1655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B174F3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5F5A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1A4FF1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0D3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0C7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Zasilanie w tlen i powietrze z sieci centralnej o ciśnieniu w zakresie minimum od 2,7 do 6 bar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F305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39CCBA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C11B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35E2E7B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88F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87B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CB6C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7BACF91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C5B8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3E47111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BA2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BC5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Pomiar w minutach dostępnego czasu pracy respiratora na wewnętrznym akumulatorze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1C9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0547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C06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5BF4B8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134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Tryby wentylacji</w:t>
            </w:r>
          </w:p>
        </w:tc>
      </w:tr>
      <w:tr w:rsidR="00775E54" w:rsidRPr="005A59D9" w14:paraId="7B8CE51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13D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95D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VC-CMV, AC (</w:t>
            </w:r>
            <w:proofErr w:type="spellStart"/>
            <w:r w:rsidRPr="005A59D9">
              <w:rPr>
                <w:rFonts w:asciiTheme="minorHAnsi" w:hAnsiTheme="minorHAnsi" w:cstheme="minorHAnsi"/>
              </w:rPr>
              <w:t>CMVAssist</w:t>
            </w:r>
            <w:proofErr w:type="spellEnd"/>
            <w:r w:rsidRPr="005A59D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38A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06F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C1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D3FF85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FD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B9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VC-SIMV, PC-SIMV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7DD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157F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2A1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33030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E88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B6A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PC-AC, PC-SIMV, PC-BIPAP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E6E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841C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53A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B955AA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5FA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9A8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SPN-CPAP/PS i VS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4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43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B1F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32B03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1A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514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Oddech na dwóch poziomach ciśnienia typu BIPAP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42B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BC8A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C9F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0D0F3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396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475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Ciśnieniowy tryb wentylacji PC/PSV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575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F399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03F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330F95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51C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01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 MMV lub ASV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BBC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179B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32B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CCBAAF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18D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6CE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 PPS lub PAV+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FB3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A09A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17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EEE466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085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0E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typu VPS (tzw. wentylacja „szumowa”)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E3A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064E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0C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8DFB4D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A0F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E11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nieinwazyjna (NIV) dostępna we wszystkich trybach wentylacji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26C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6DBA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AD8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C1F94C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916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611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APRV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1B3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A78C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C0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4F2FF9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18C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0D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Wentylacja kontrolowana objętościowo ze zminimalizowanym szczytowym ciśnieniem wdechowym typu </w:t>
            </w:r>
            <w:proofErr w:type="spellStart"/>
            <w:r w:rsidRPr="005A59D9">
              <w:rPr>
                <w:rFonts w:asciiTheme="minorHAnsi" w:hAnsiTheme="minorHAnsi" w:cstheme="minorHAnsi"/>
              </w:rPr>
              <w:t>AutoFlow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650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1AFD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83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1D88B0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72E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0E1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kontrolowana ciśnieniowo z gwarantowaną objętością docelową (VG)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9AD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CE1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E11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BF78A2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EE9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1F4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Protokół automatycznego odzwyczajania pacjenta od wentylacji mechanicznej z automatyczną regulacją poziomu wspomagania ciśnienia na podstawie analizy etCO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  <w:r w:rsidRPr="005A59D9">
              <w:rPr>
                <w:rFonts w:asciiTheme="minorHAnsi" w:hAnsiTheme="minorHAnsi" w:cstheme="minorHAnsi"/>
              </w:rPr>
              <w:t>, objętości oddechowej i częstości oddechu.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E4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F352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11D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B3B48D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99B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ED1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5A59D9">
              <w:rPr>
                <w:rFonts w:asciiTheme="minorHAnsi" w:hAnsiTheme="minorHAnsi" w:cstheme="minorHAnsi"/>
              </w:rPr>
              <w:t>wewnątrztchawiczej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ET w rozmiarze min. 2-12 mm oraz rurki tracheotomijnej w </w:t>
            </w:r>
            <w:proofErr w:type="spellStart"/>
            <w:r w:rsidRPr="005A59D9">
              <w:rPr>
                <w:rFonts w:asciiTheme="minorHAnsi" w:hAnsiTheme="minorHAnsi" w:cstheme="minorHAnsi"/>
              </w:rPr>
              <w:t>rozm</w:t>
            </w:r>
            <w:proofErr w:type="spellEnd"/>
            <w:r w:rsidRPr="005A59D9">
              <w:rPr>
                <w:rFonts w:asciiTheme="minorHAnsi" w:hAnsiTheme="minorHAnsi" w:cstheme="minorHAnsi"/>
              </w:rPr>
              <w:t>. min. 2,5 do 12 mm; stopień kompensacji regulowany w zakresie 0-100%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11E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EB6B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592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F5D2E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9D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17D8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Terapia O2 wysokimi przepływami z możliwością ustawienia przepływu w zakresie 2-50 l-min. i ustawienia stężenia O2 w zakresie 21-100%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858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3272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6D0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13B32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8F4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425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Manewr kreślenia pętli P-V przy niskim przepływie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7E8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15A0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E64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64827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BA1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986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Kompensacja przecieków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147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7CE6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2A7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E8F9F3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501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976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Automatyczne westchnienia z regulacją parametrów westchnień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95B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47FA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2A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D0808A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56C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E60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prowadzenia wentylacji z ustalonym przez operatora stosunkiem wdechu do wydechu (I:E).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8CE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0C11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E7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8FFA3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863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2D85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Częstość oddechów przy wentylacji kontrolowanej minimum 1-150 oddechów/min.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27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C616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C15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039F47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06E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CF8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 minimum od 20 do 3000 ml.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13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B5B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0E2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F41BD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7FC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BE0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Regulowane ciśnienie wdechu dla wentylacji ciśnieniowo kontrolowanych minimum od 1 do 95 cmH2O.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00B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5F40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DB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C2ECD3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E13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CEF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Ciśnienie wspomagane PSV minimum od 0 do 95 cmH2O.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180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76C4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03F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237FF3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3AC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F4A6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ustawienia PEEP/CPAP minimum od 0 do 50 cmH2O.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6BC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FAB9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110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828A34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2B1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DA3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E5F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6417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90E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C0D8D6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4E2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2D8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Wyzwalanie oddechu, wyzwalacz przepływowy: minimalny zakres czułości </w:t>
            </w:r>
            <w:proofErr w:type="spellStart"/>
            <w:r w:rsidRPr="005A59D9">
              <w:rPr>
                <w:rFonts w:asciiTheme="minorHAnsi" w:hAnsiTheme="minorHAnsi" w:cstheme="minorHAnsi"/>
              </w:rPr>
              <w:t>triggera</w:t>
            </w:r>
            <w:proofErr w:type="spellEnd"/>
            <w:r w:rsidRPr="005A59D9">
              <w:rPr>
                <w:rFonts w:asciiTheme="minorHAnsi" w:hAnsiTheme="minorHAnsi" w:cstheme="minorHAnsi"/>
              </w:rPr>
              <w:t>: 0,5 l/min – 15 l/min.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FF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B274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646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A3CD35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13D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145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Płynna regulacja czasu narastania przepływu dla oddechu ciśnieniowo kontrolowanego i ciśnieniowo wspomaganych.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3E4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C10D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D28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CBD304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CCC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B06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811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60EC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A89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65C94E6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C69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Pomiary i obrazowanie</w:t>
            </w:r>
          </w:p>
        </w:tc>
      </w:tr>
      <w:tr w:rsidR="00775E54" w:rsidRPr="005A59D9" w14:paraId="2636BCC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3A0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362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częstość oddychania.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2EB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5C1B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CC9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13FAE1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3AA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6916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Graficzna prezentacja płuc pacjenta wraz w wartościami cyfrowymi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641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2537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F44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9682E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9C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BBA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Częstość oddechów spontanicznych.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5B1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AEF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E4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F06DE6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564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6F0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4B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3C85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54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63293A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DAC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BF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Częstość oddechów wyzwalanych przez pacjenta.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358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7F0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5D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CFFAE9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1B8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C3D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 wspomaganego ciśnieniowo przy wentylacji SIMV.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DE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94A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3F3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A25C90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05D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953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objętość wentylacji minutowej MV.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9BE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470D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C9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234776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D9B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389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objętość wentylacji minutowej spontanicznej.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E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5400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88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16DB4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E90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DBB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minutowa, objętość lub frakcja przecieku.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8CA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639F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A4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1E2FB4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22C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4E3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Kalkulacja współczynnika </w:t>
            </w:r>
            <w:proofErr w:type="spellStart"/>
            <w:r w:rsidRPr="005A59D9">
              <w:rPr>
                <w:rFonts w:asciiTheme="minorHAnsi" w:hAnsiTheme="minorHAnsi" w:cstheme="minorHAnsi"/>
              </w:rPr>
              <w:t>Vds</w:t>
            </w:r>
            <w:proofErr w:type="spellEnd"/>
            <w:r w:rsidRPr="005A59D9">
              <w:rPr>
                <w:rFonts w:asciiTheme="minorHAnsi" w:hAnsiTheme="minorHAnsi" w:cstheme="minorHAnsi"/>
              </w:rPr>
              <w:t>/</w:t>
            </w:r>
            <w:proofErr w:type="spellStart"/>
            <w:r w:rsidRPr="005A59D9">
              <w:rPr>
                <w:rFonts w:asciiTheme="minorHAnsi" w:hAnsiTheme="minorHAnsi" w:cstheme="minorHAnsi"/>
              </w:rPr>
              <w:t>Vte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81B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1C6C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D22E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5D992A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11C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25F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PEEP.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1A7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A1C8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91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D6FFF1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49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3AE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Ciśnienie okluzji P,01 oraz indeks płytkiego dyszenia </w:t>
            </w:r>
            <w:proofErr w:type="spellStart"/>
            <w:r w:rsidRPr="005A59D9">
              <w:rPr>
                <w:rFonts w:asciiTheme="minorHAnsi" w:hAnsiTheme="minorHAnsi" w:cstheme="minorHAnsi"/>
              </w:rPr>
              <w:t>RSBi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D96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7199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3D9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B38914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717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BBD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NIF – </w:t>
            </w:r>
            <w:proofErr w:type="spellStart"/>
            <w:r w:rsidRPr="005A59D9">
              <w:rPr>
                <w:rFonts w:asciiTheme="minorHAnsi" w:hAnsiTheme="minorHAnsi" w:cstheme="minorHAnsi"/>
              </w:rPr>
              <w:t>Negative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59D9">
              <w:rPr>
                <w:rFonts w:asciiTheme="minorHAnsi" w:hAnsiTheme="minorHAnsi" w:cstheme="minorHAnsi"/>
              </w:rPr>
              <w:t>Inspiratory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Force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30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E435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075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1EAA0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0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C59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Szczytowe ciśnienie wdechowe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020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6D4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2E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8D3F5B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9E4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D52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średnie.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C87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00C2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C6A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6B89DE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390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054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fazy Plateau.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798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55E6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62F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299535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AB8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00A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Integralny pomiar stężenia tlenu metodą paramagnetyczną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C90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3B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4FA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E9E9B5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68D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00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Pomiar końcowo wydechowego 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  <w:r w:rsidRPr="005A59D9">
              <w:rPr>
                <w:rFonts w:asciiTheme="minorHAnsi" w:hAnsiTheme="minorHAnsi" w:cstheme="minorHAnsi"/>
              </w:rPr>
              <w:t xml:space="preserve"> w respiratorze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B43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7BA7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CD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479427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A03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33A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Kalkulacja współczynnika eliminacji dwutlenku węgla V’CO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4C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640E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D75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1340D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37A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131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wykonania manewru rekrutacji pęcherzyków płucnych poprzez płynne, bezpośrednie i jednoczesne zwiększanie ciśnienia szczytowego i PEEP – opisać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BBF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7CAD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8B9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FFA340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50A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DE5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krzywych oddechowych: ciśnienie/czas, przepływ/czas, objętość/czas, CO2/czas – z możliwością jednoczesnej obserwacji minimum czterech krzywych na ekranie;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226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B3DE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E1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5862FD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9E6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8F3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pętli oddechowych co najmniej: ciśnienie/objętość;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001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B85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8B0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C7CD0C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88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C67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trendów mierzonych parametrów – co najmniej 7 dni;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90E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5286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223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8E580B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531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084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eksportu trendów z ostatnich 31 dni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557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90B8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FF2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D958F7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D4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EBB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włączenia trybu symulacji wentylacji do celów szkoleniowych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1AD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FB7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7E4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158D6B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92B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3EE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odłączenia ekranu respiratora od jednostki pneumatycznej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8FC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D0AF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CCB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607E28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866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AEF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Możliwość konfiguracji 6 ekranów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8D7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D41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4C3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2AC78A5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206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Alarmy</w:t>
            </w:r>
          </w:p>
        </w:tc>
      </w:tr>
      <w:tr w:rsidR="00775E54" w:rsidRPr="005A59D9" w14:paraId="2B49E7F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FD0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BA0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Wadliwej pracy elektroniki aparatu.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794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D97B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628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1D104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2B8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69C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Braku zasilania w energię elektryczną.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D6A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C8D7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67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4CA275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FAC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E08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Niskiego ciśnienia gazów zasilających.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A00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6CF9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47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31006A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27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4C1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 wysokiego i za niskiego stężenia tlenu.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BDD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BC72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0C6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A95E4C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7E8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18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Całkowitej objętości minutowej za wysokiej i za niskiej.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4D9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0532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975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EB4A01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F11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0E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 wysokiej objętości oddechowej TV.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A04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C39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50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30FEF8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44B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AFF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Za wysokiej częstości oddechowej – </w:t>
            </w:r>
            <w:proofErr w:type="spellStart"/>
            <w:r w:rsidRPr="005A59D9">
              <w:rPr>
                <w:rFonts w:asciiTheme="minorHAnsi" w:hAnsiTheme="minorHAnsi" w:cstheme="minorHAnsi"/>
              </w:rPr>
              <w:t>tachypnea</w:t>
            </w:r>
            <w:proofErr w:type="spellEnd"/>
            <w:r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6DC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94DD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25CE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63E324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07E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38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Zbyt wysokiego ciśnienia szczytowego.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6A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199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6C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AE3A26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CF5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3EF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Zbyt niskiego ciśnienia wdechu lub przecieku.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FF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21D3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398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ACBCDE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D8E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ECF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Alarm bezdechu z automatycznym uruchomieniem wentylacji zastępczej.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A22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B2B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178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FF85C2D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807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Inne</w:t>
            </w:r>
          </w:p>
        </w:tc>
      </w:tr>
      <w:tr w:rsidR="00775E54" w:rsidRPr="005A59D9" w14:paraId="6C742BA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095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CE3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Zabezpieczenie przed przypadkową zmianą nastawionych parametrów - opisać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D10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D6E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165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0191BD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1C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1BB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350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0A5C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CC1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157F7B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FB9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C78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Synchroniczny, pneumatyczny nebulizator do wziewnego podawania leków, sterowanie nebulizatorem z ekranu respiratora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15F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538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1A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107AB2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D6D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C7E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Dreny gazowe do podłączenia respiratora o dł. min. 3 m.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FCA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3342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EA2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FFB570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51B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6D3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Instrukcja obsługi dostępna na ekranie respiratora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C1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1D1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F3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68E0B6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EB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1D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Podpowiedzi tekstowe i graficzne na ekranie respiratora, minimum: do alarmów, trybów wentylacji, manewrów diagnostycznych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524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F8B9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E83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55515A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3EB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7F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włączenia trybu symulacji wentylacji w celach edukacyjnych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6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9E64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56D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DAC0E3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934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915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Polski interfejs i oprogramowanie aparatu.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A26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0180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64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79984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D61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C08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Montaż sprzętu, uruchomienie i oddanie do eksploatacji oraz szkolenie personelu.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97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9D8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BBE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8D0412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CA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DEE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2-letnia gwarancja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E36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5581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2FA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08442B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47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Akcesoria</w:t>
            </w:r>
          </w:p>
        </w:tc>
      </w:tr>
      <w:tr w:rsidR="00775E54" w:rsidRPr="005A59D9" w14:paraId="2D73325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EA8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279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 płuco testowe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D70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4005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A01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6AA1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6FA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168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2 zastawki wydechowe wielorazowego użytku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8C0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E48A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139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B73B6D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4CA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E0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Ramię podtrzymujące układy oddechowe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61A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CD2E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D6B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273F48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552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C85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10 zastawek wydechowych jednorazowego użytku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6F8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2F01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EFA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044F8E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63B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60E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10 kuwet jednorazowych do kapnometrii w strumieniu głównym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A70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9B65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4E8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2982D3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167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2E9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5 czujników przepływu do dezynfekcji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5D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1E6F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5BA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03012D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FB8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45B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 czujnik przepływu do sterylizacji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EBD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CAAB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280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73629C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FB6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7FD3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25 szt. jednorazowych, dwuramiennych obwodów oddechowych pacjenta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AEF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560D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46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6A7139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AE8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6468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  <w:u w:val="single"/>
              </w:rPr>
              <w:t>Jeden respirator</w:t>
            </w:r>
            <w:r w:rsidRPr="005A59D9">
              <w:rPr>
                <w:rFonts w:asciiTheme="minorHAnsi" w:hAnsiTheme="minorHAnsi" w:cstheme="minorHAnsi"/>
              </w:rPr>
              <w:t xml:space="preserve"> z jednym nawilżaczem aktywnym (na cały pakiet) z podgrzewaniem ramienia wdechowego, </w:t>
            </w:r>
            <w:proofErr w:type="spellStart"/>
            <w:r w:rsidRPr="005A59D9">
              <w:rPr>
                <w:rFonts w:asciiTheme="minorHAnsi" w:hAnsiTheme="minorHAnsi" w:cstheme="minorHAnsi"/>
              </w:rPr>
              <w:t>serwokontrolą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temperatury i przepływu oraz przewodami do podłączenia do jednorazowych układów pacjenta. Nawilżacz z funkcją niezależnego programowania temperatury ramienia wydechowego oraz poziomu nawilżania.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9FA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DBA8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0A9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540D32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B3E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0D77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Jeden nawilżacz (na cały pakiet) z funkcją wykrywania poziomu wody w komorze.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6DB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EE2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92C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9FD1FCE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9C1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oceniane</w:t>
            </w:r>
          </w:p>
        </w:tc>
      </w:tr>
      <w:tr w:rsidR="00775E54" w:rsidRPr="005A59D9" w14:paraId="12DBF3F2" w14:textId="77777777" w:rsidTr="00775E54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DD5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C1E5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 xml:space="preserve">Dodatkowy monitor wbudowany w jednostkę pneumatyczną (nie dopuszcza się ekranów kopiujących) prezentujący min. stężenie tlenu, MV, </w:t>
            </w:r>
            <w:proofErr w:type="spellStart"/>
            <w:r w:rsidRPr="005A59D9">
              <w:rPr>
                <w:rFonts w:asciiTheme="minorHAnsi" w:hAnsiTheme="minorHAnsi" w:cstheme="minorHAnsi"/>
              </w:rPr>
              <w:t>bargraf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oddechów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A992" w14:textId="56CC9B80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A0A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72E06ED" w14:textId="26046C3A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977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BE493F8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4F7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684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Trzy stopniowa zmiana parametrów: wybór/zmiana/potwierdzenie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A79" w14:textId="314406D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ACD6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054BE53" w14:textId="51CB575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631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2DCE0EF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5B6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1F44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 xml:space="preserve">Możliwość zatwierdzenia poprzedniego tekstu jako aktualny – komunikat na ekranie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9F71" w14:textId="09DC1063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CCDE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6115EA2" w14:textId="717D1F96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99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FD92324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DC9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1CF7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Szybka zmiana głośności alarmów bezpośrednio z poziomu ekranu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058F" w14:textId="68AD6AC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AD82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031F0ED" w14:textId="54DA4EE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93D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796A95E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17D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BF8F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W przypadku nie przejścia któregoś z etapów procedury testowej, możliwość powtórzenia tylko tego punktu, bez konieczności przechodzenia całej procedury testowej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105" w14:textId="404DA3D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1B3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931329D" w14:textId="694D7154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9AE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67BD1F2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7B5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FD72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Niezależne programowanie stopnia przyciemniania ekranu dla trybu: dzień i noc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8960" w14:textId="36C7287B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A2BE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FAD16B1" w14:textId="68CD3D3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76F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C575DD0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F4F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E56B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Zabezpieczenie przed przypadkowym wyrwaniem drenów pacjenta w postaci metalowego wspornika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ECF7" w14:textId="7D87712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8FC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A8877C6" w14:textId="4AE51B8F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E20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CEC26F6" w14:textId="77777777" w:rsidTr="00775E54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BC65" w14:textId="63C0AA19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Informacje dodatkowe</w:t>
            </w:r>
          </w:p>
        </w:tc>
      </w:tr>
      <w:tr w:rsidR="00775E54" w:rsidRPr="005A59D9" w14:paraId="3BCAD43E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9CB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9795" w14:textId="31E9BF93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1928" w14:textId="314EE35A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07F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DC8725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3CC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AA9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Przewidywany roczny koszt brutto okresowego przeglądu aparatu wykonywanego zgodnie z zaleceniem producenta po upływie gwarancji,</w:t>
            </w:r>
          </w:p>
          <w:p w14:paraId="5EC43A8A" w14:textId="74536E84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(</w:t>
            </w:r>
            <w:r w:rsidRPr="005A59D9">
              <w:rPr>
                <w:rFonts w:asciiTheme="minorHAnsi" w:hAnsiTheme="minorHAnsi" w:cs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AC55" w14:textId="3A74D38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9D9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281BEB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80D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D36F" w14:textId="2D7EA0E1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Częstotliwość wykonywania wymaganych lub zalecanych przez producenta przeglądów technicznych.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118F" w14:textId="2EE3C819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F68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509F8585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12D21171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1AB87269" w14:textId="77777777" w:rsidR="00A2520F" w:rsidRPr="005A59D9" w:rsidRDefault="00A2520F" w:rsidP="00A2520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A59D9">
        <w:rPr>
          <w:rFonts w:asciiTheme="minorHAnsi" w:hAnsiTheme="minorHAnsi" w:cs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A59D9">
        <w:rPr>
          <w:rFonts w:asciiTheme="minorHAnsi" w:hAnsiTheme="minorHAnsi" w:cstheme="minorHAnsi"/>
          <w:i/>
          <w:iCs/>
          <w:sz w:val="24"/>
          <w:szCs w:val="24"/>
          <w:lang w:val="en-US"/>
        </w:rPr>
        <w:t>..........................................</w:t>
      </w:r>
      <w:r w:rsidRPr="005A59D9">
        <w:rPr>
          <w:rFonts w:asciiTheme="minorHAnsi" w:hAnsiTheme="minorHAnsi" w:cstheme="minorHAnsi"/>
          <w:i/>
          <w:iCs/>
          <w:sz w:val="24"/>
          <w:szCs w:val="24"/>
        </w:rPr>
        <w:t>....................</w:t>
      </w:r>
    </w:p>
    <w:p w14:paraId="3109E9CE" w14:textId="77777777" w:rsidR="00A2520F" w:rsidRPr="005A59D9" w:rsidRDefault="00A2520F" w:rsidP="00A2520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5A59D9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5A59D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A59D9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5A59D9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5A59D9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645B5E7F" w14:textId="77777777" w:rsidR="00A2520F" w:rsidRPr="005A59D9" w:rsidRDefault="00A2520F" w:rsidP="00A2520F">
      <w:pPr>
        <w:pStyle w:val="Standard"/>
        <w:tabs>
          <w:tab w:val="right" w:pos="91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5474DD69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5EA5A4FE" w14:textId="77777777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A2520F" w:rsidSect="003B690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FA9361" w14:textId="579D1B17" w:rsidR="00A2520F" w:rsidRPr="000723F8" w:rsidRDefault="00A2520F" w:rsidP="00A2520F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Cs w:val="24"/>
        </w:rPr>
      </w:pPr>
      <w:proofErr w:type="spellStart"/>
      <w:r>
        <w:rPr>
          <w:rFonts w:asciiTheme="minorHAnsi" w:hAnsiTheme="minorHAnsi" w:cstheme="minorHAnsi"/>
          <w:i w:val="0"/>
          <w:szCs w:val="24"/>
        </w:rPr>
        <w:t>Ozn</w:t>
      </w:r>
      <w:proofErr w:type="spellEnd"/>
      <w:r>
        <w:rPr>
          <w:rFonts w:asciiTheme="minorHAnsi" w:hAnsiTheme="minorHAnsi" w:cstheme="minorHAnsi"/>
          <w:i w:val="0"/>
          <w:szCs w:val="24"/>
        </w:rPr>
        <w:t>. postępowania 14</w:t>
      </w:r>
      <w:r w:rsidRPr="000723F8">
        <w:rPr>
          <w:rFonts w:asciiTheme="minorHAnsi" w:hAnsiTheme="minorHAnsi" w:cstheme="minorHAnsi"/>
          <w:i w:val="0"/>
          <w:szCs w:val="24"/>
        </w:rPr>
        <w:t>/2020</w:t>
      </w:r>
      <w:r w:rsidRPr="000723F8">
        <w:rPr>
          <w:rFonts w:asciiTheme="minorHAnsi" w:hAnsiTheme="minorHAnsi" w:cstheme="minorHAnsi"/>
          <w:i w:val="0"/>
          <w:szCs w:val="24"/>
        </w:rPr>
        <w:tab/>
      </w:r>
      <w:r w:rsidRPr="000723F8">
        <w:rPr>
          <w:rFonts w:asciiTheme="minorHAnsi" w:hAnsiTheme="minorHAnsi" w:cstheme="minorHAnsi"/>
          <w:bCs/>
          <w:i w:val="0"/>
          <w:szCs w:val="24"/>
        </w:rPr>
        <w:t xml:space="preserve">załącznik nr 3 do </w:t>
      </w:r>
      <w:proofErr w:type="spellStart"/>
      <w:r w:rsidRPr="000723F8">
        <w:rPr>
          <w:rFonts w:asciiTheme="minorHAnsi" w:hAnsiTheme="minorHAnsi" w:cstheme="minorHAnsi"/>
          <w:bCs/>
          <w:i w:val="0"/>
          <w:szCs w:val="24"/>
        </w:rPr>
        <w:t>siwz</w:t>
      </w:r>
      <w:proofErr w:type="spellEnd"/>
    </w:p>
    <w:p w14:paraId="38F4C0DD" w14:textId="77777777" w:rsidR="00A2520F" w:rsidRDefault="00A2520F" w:rsidP="00A2520F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7A2D9" w14:textId="77777777" w:rsidR="00A2520F" w:rsidRPr="005076B7" w:rsidRDefault="00A2520F" w:rsidP="00A2520F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14:paraId="744F1A06" w14:textId="77777777" w:rsidR="00A2520F" w:rsidRDefault="00A2520F" w:rsidP="00A2520F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14:paraId="20452619" w14:textId="2303AA36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302D153E" w14:textId="0C530FA3" w:rsidR="00A2520F" w:rsidRPr="003B6909" w:rsidRDefault="00A2520F" w:rsidP="00A2520F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3B6909">
        <w:rPr>
          <w:rFonts w:asciiTheme="minorHAnsi" w:hAnsiTheme="minorHAnsi"/>
          <w:b/>
          <w:bCs/>
        </w:rPr>
        <w:t xml:space="preserve">Pakiet nr </w:t>
      </w:r>
      <w:r>
        <w:rPr>
          <w:rFonts w:asciiTheme="minorHAnsi" w:hAnsiTheme="minorHAnsi"/>
          <w:b/>
          <w:bCs/>
        </w:rPr>
        <w:t>2</w:t>
      </w:r>
      <w:r w:rsidRPr="003B6909">
        <w:rPr>
          <w:rFonts w:asciiTheme="minorHAnsi" w:hAnsiTheme="minorHAnsi"/>
          <w:b/>
          <w:bCs/>
        </w:rPr>
        <w:t xml:space="preserve"> – Z</w:t>
      </w:r>
      <w:r w:rsidRPr="003B6909">
        <w:rPr>
          <w:rFonts w:asciiTheme="minorHAnsi" w:hAnsiTheme="minorHAnsi"/>
          <w:b/>
        </w:rPr>
        <w:t xml:space="preserve">akup i dostawa </w:t>
      </w:r>
      <w:r w:rsidRPr="003B6909">
        <w:rPr>
          <w:rFonts w:asciiTheme="minorHAnsi" w:hAnsiTheme="minorHAnsi" w:cstheme="minorHAnsi"/>
          <w:b/>
        </w:rPr>
        <w:t xml:space="preserve">respiratorów </w:t>
      </w:r>
      <w:r>
        <w:rPr>
          <w:rFonts w:asciiTheme="minorHAnsi" w:hAnsiTheme="minorHAnsi" w:cstheme="minorHAnsi"/>
          <w:b/>
        </w:rPr>
        <w:t>szpitalno-domowych</w:t>
      </w:r>
      <w:r w:rsidRPr="003B6909">
        <w:rPr>
          <w:rFonts w:asciiTheme="minorHAnsi" w:hAnsiTheme="minorHAnsi"/>
          <w:b/>
        </w:rPr>
        <w:t xml:space="preserve"> (2 </w:t>
      </w:r>
      <w:proofErr w:type="spellStart"/>
      <w:r w:rsidRPr="003B6909">
        <w:rPr>
          <w:rFonts w:asciiTheme="minorHAnsi" w:hAnsiTheme="minorHAnsi"/>
          <w:b/>
        </w:rPr>
        <w:t>kpl</w:t>
      </w:r>
      <w:proofErr w:type="spellEnd"/>
      <w:r w:rsidRPr="003B6909">
        <w:rPr>
          <w:rFonts w:asciiTheme="minorHAnsi" w:hAnsiTheme="minorHAnsi"/>
          <w:b/>
        </w:rPr>
        <w:t>.)</w:t>
      </w:r>
    </w:p>
    <w:p w14:paraId="4C94C450" w14:textId="77777777" w:rsidR="00A2520F" w:rsidRDefault="00A2520F" w:rsidP="00A2520F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A2520F" w:rsidRPr="004726DC" w14:paraId="68C05B94" w14:textId="77777777" w:rsidTr="006763F3">
        <w:trPr>
          <w:trHeight w:val="521"/>
        </w:trPr>
        <w:tc>
          <w:tcPr>
            <w:tcW w:w="1908" w:type="dxa"/>
            <w:vAlign w:val="center"/>
          </w:tcPr>
          <w:p w14:paraId="023C1446" w14:textId="77777777" w:rsidR="00A2520F" w:rsidRPr="004726DC" w:rsidRDefault="00A2520F" w:rsidP="006763F3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14:paraId="55E2616C" w14:textId="77777777" w:rsidR="00A2520F" w:rsidRPr="004726DC" w:rsidRDefault="00A2520F" w:rsidP="006763F3">
            <w:pPr>
              <w:rPr>
                <w:rFonts w:asciiTheme="minorHAnsi" w:hAnsiTheme="minorHAnsi" w:cs="Arial"/>
              </w:rPr>
            </w:pPr>
          </w:p>
        </w:tc>
      </w:tr>
      <w:tr w:rsidR="00A2520F" w:rsidRPr="004726DC" w14:paraId="1C441107" w14:textId="77777777" w:rsidTr="006763F3">
        <w:trPr>
          <w:trHeight w:val="540"/>
        </w:trPr>
        <w:tc>
          <w:tcPr>
            <w:tcW w:w="1908" w:type="dxa"/>
            <w:vAlign w:val="center"/>
          </w:tcPr>
          <w:p w14:paraId="36862A76" w14:textId="77777777" w:rsidR="00A2520F" w:rsidRPr="004726DC" w:rsidRDefault="00A2520F" w:rsidP="006763F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14:paraId="5417C7B5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14:paraId="2F55589A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14:paraId="7834CA5C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14:paraId="7A4DF8B4" w14:textId="77777777" w:rsidR="00A2520F" w:rsidRDefault="00A2520F" w:rsidP="00A2520F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W w:w="969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88"/>
        <w:gridCol w:w="72"/>
        <w:gridCol w:w="1368"/>
        <w:gridCol w:w="1730"/>
        <w:gridCol w:w="1705"/>
        <w:gridCol w:w="22"/>
      </w:tblGrid>
      <w:tr w:rsidR="00A2520F" w:rsidRPr="005A59D9" w14:paraId="61EE376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8A3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F06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23C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Parametr wymagany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044D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EAD9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 oferowany</w:t>
            </w:r>
          </w:p>
        </w:tc>
      </w:tr>
      <w:tr w:rsidR="00A2520F" w:rsidRPr="005A59D9" w14:paraId="4A58A3F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9F6B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862A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DF3D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E2CE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C2CB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5</w:t>
            </w:r>
          </w:p>
        </w:tc>
      </w:tr>
      <w:tr w:rsidR="00A2520F" w:rsidRPr="005A59D9" w14:paraId="322CA4E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EE3" w14:textId="77777777" w:rsidR="00A2520F" w:rsidRPr="005A59D9" w:rsidRDefault="00A2520F" w:rsidP="006763F3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15FF" w14:textId="77777777" w:rsidR="00A2520F" w:rsidRPr="005A59D9" w:rsidRDefault="00A2520F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Urządzenia fabrycznie nowe, nie starsze niż 2020r.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8EB5" w14:textId="77777777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7C7A300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0A65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421710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EE15" w14:textId="77777777" w:rsidR="00A2520F" w:rsidRPr="005A59D9" w:rsidRDefault="00A2520F" w:rsidP="006763F3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965D" w14:textId="77777777" w:rsidR="00A2520F" w:rsidRPr="005A59D9" w:rsidRDefault="00A2520F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Urządzenia oznaczone znakiem 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35A4" w14:textId="77777777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2F7B5D7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A3BD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ECA0AA8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3FC4" w14:textId="0A86FBF6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techniczne</w:t>
            </w:r>
          </w:p>
        </w:tc>
      </w:tr>
      <w:tr w:rsidR="00A2520F" w:rsidRPr="005A59D9" w14:paraId="6F41917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C1AD" w14:textId="77777777" w:rsidR="00A2520F" w:rsidRPr="005A59D9" w:rsidRDefault="00A2520F" w:rsidP="00A2520F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B9E1" w14:textId="7A0B60D9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do terapii niewydolności oddechowej różnego typu do stosowania na różnych oddziałach szpitalnych jak i w warunkach domowych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B0C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1BA731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E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719BC9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2926" w14:textId="77777777" w:rsidR="00A2520F" w:rsidRPr="005A59D9" w:rsidRDefault="00A2520F" w:rsidP="00A2520F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6E40" w14:textId="149CC20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dla dzieci oraz dorosłych o masie ciała od 5 kg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3FC1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32692ED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505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660CFD5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0CC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136B" w14:textId="1C51834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z możliwością zamocowania na wózku jezdnym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B86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0CF1AA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BE0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26160B9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E00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FB1C" w14:textId="67A6D1BB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Możliwość mocowania respiratora do wózka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375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B3ADA1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D49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24900E8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7811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FC5F" w14:textId="08835EA2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Możliwość dołączenia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pulsoksymetru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73F9" w14:textId="6AF6C489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C6D38" w14:textId="777CB2E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9FF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793072CB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6705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03D5" w14:textId="4234C7EE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Możliwość przeprowadzenia szybkiej kontroli funkcji przez personel/użytkownika, przedstawiającej poprawność działania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42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BAFFB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20A7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04EB00B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C49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BB07" w14:textId="195E1DA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stosowania jednorazowych układów oddechowych od różnych producentów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D8E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DFC32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E1A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0D6B1964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6EA1" w14:textId="3A82BA50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ZASILANIE RESPITATORA</w:t>
            </w:r>
          </w:p>
        </w:tc>
      </w:tr>
      <w:tr w:rsidR="00A2520F" w:rsidRPr="005A59D9" w14:paraId="4DE504D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7C0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C156" w14:textId="062DC1D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Zasilanie w tlen ze źródła o ciśnieniu maksymalnym 1 bar i przepływie do 15l/min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C627" w14:textId="1A8A89DB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24172" w14:textId="6A88D90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9014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2465B12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811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8EFE" w14:textId="2471E8F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Przewody zasilania tlenem o długości 7,6m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7EFD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D8C2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584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DD1DDE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F2D6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F041" w14:textId="4103046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Możliwość monitorowania stężenia tlenu w mieszaninie oddechowej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D8D7" w14:textId="13BB505D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AC197" w14:textId="1EFAA1D5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FFC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4F0D8BC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D795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369C" w14:textId="2BCBBD0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Zasilanie z wbudowanego akumulatora o czasie pracy ok 8.5h/ w przypadku korzystania z dodatkowego akumulatora, czas pracy ok 17h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E374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21986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A6C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7C641A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9AAB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825C" w14:textId="421E98F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Napięcie zasilania AC 100V/230 V, tolerancja </w:t>
            </w: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 10%, 50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Hz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075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2C29C6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13F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F43D071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C268" w14:textId="2FA7B4D2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RODZAJE WENTYLACJI</w:t>
            </w:r>
          </w:p>
        </w:tc>
      </w:tr>
      <w:tr w:rsidR="00A2520F" w:rsidRPr="005A59D9" w14:paraId="0243063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6EDE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0905" w14:textId="06F7695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prowadzenia wentylacji nieinwazyjnej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04DF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CBCA2D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AE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20513B4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0C3E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832" w14:textId="5C90DF2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prowadzenia wentylacji inwazyjnej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6F5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52006B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025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3C59DE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598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789D" w14:textId="3CCDF65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ciśnieniowa, kontrolowana PCV, PSV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F533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580A16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102F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0475C76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CE61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5E3F" w14:textId="44706EA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objętościowa, kontrolowana VCV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45D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E2E2B3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D2F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7A0FD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73AA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11E9" w14:textId="2850D61B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Wentylacja inwazyjna ciśnieniowa, wspomagana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042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CE868B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F11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CBE19E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9F8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DF45" w14:textId="40328574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Wentylacja inwazyjna objętościowa, kontrolowana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aVCV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37E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97A761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823C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5E075C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9DA9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3CD3" w14:textId="6D367D1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typu SIMV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621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795D48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C6F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8588E8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449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20A3" w14:textId="5E69E645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ustawienia kompensacji objętości dla trybów PCV,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, PSV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F2B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BE419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D3D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B7E767B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D0B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EA5E" w14:textId="1FB3DC4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spontaniczno-czasowa (tryb ST –wspomagany/kontrolowany)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10B5" w14:textId="6184F29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EECB0" w14:textId="445B4B98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10C1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53E6D27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39A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3435" w14:textId="52166942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spontaniczna (tryb S -wspomagany)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8FEB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FBE333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AC5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68CB915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C39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958C" w14:textId="40D0DE2C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czasowa(tryb T-kontrolowany)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1013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57A784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6C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1A7A23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5CE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B628" w14:textId="27E8059E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 CPAP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F00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461172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F7C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ECCA644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7A64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916E" w14:textId="0B2C4AC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ustawienia kompensacji objętości dla trybów S, T, ST, PCV,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>, PSV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048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8EF612C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9C5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54F8CDF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6C8D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1BC9" w14:textId="3D3C851C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 prowadzona przez ustnik (tryb MPV)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E18F" w14:textId="33F5FA4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8C51C" w14:textId="549DB44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7872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1E974E2D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3097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C1B5" w14:textId="55CB6973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Regulowane wyzwalanie oddechu przepływem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2714" w14:textId="5191776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76620A" w14:textId="411910A8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312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06CF210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D683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21FA" w14:textId="7799384A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Funkcja automatycznej kompensacji przecieków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4B1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3BA627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3B4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EFA94F1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FA8C" w14:textId="64EE0050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PARAMETRY NASTAWIANE</w:t>
            </w:r>
          </w:p>
        </w:tc>
      </w:tr>
      <w:tr w:rsidR="006763F3" w:rsidRPr="005A59D9" w14:paraId="36AF3DE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A2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2205" w14:textId="4127183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Częstość oddechów, 5-45 oddechów./min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F3A8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5EA45B4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E3C8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2ABAE1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D2D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5DA2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 xml:space="preserve">Objętość pojedynczego oddechu,   </w:t>
            </w:r>
          </w:p>
          <w:p w14:paraId="3AD6E789" w14:textId="6E8CC20D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zakres 50 - 3000 ml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53C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004C1E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94DC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A30746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617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8871" w14:textId="28FD616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regulacji czasu wdechu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524F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BC72E5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9F0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D3B0609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7B9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0FB9" w14:textId="1B8DE5C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Stężenie tlenu w mieszaninie oddechowej wyświetlane na ekranie (podłączony czujnik tlenu)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1661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43B6FD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5475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77C0F51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78F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57B8" w14:textId="2DB438AA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wdechowe dla wentylacji inwazyjnej regulowane w zakresie 4 – 45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0117" w14:textId="0231C860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461E5" w14:textId="1DDBB6FF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882D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6C0884A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964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EAE5" w14:textId="75EEAEE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wdechowe dla wentylacji nieinwazyjnej regulowane w zakresie 6 – 40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1E44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89170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53C4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1AB1C1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F86E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591E" w14:textId="60B8589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wydechowe dla wentylacji inwazyjnej regulowane w zakresie 0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C6D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830F20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10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D82A226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6F8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76D7" w14:textId="1B2A7058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wydechowe dla wentylacji nieinwazyjnej regulowane w zakresie 4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DAD0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49D4D0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F6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0993F4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5336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1C6E" w14:textId="4624A64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dla terapii CPAP regulowane w zakresie 4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6B52" w14:textId="2A1BC991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0B8A1" w14:textId="11080472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EFD9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470F04A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8DB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B0E5" w14:textId="070ACDA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Ośmiostopniowa regulacja wyzwalania wdechu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02C1" w14:textId="21E13A02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5A995" w14:textId="7B9F388A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110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0067534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2DB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F9FC" w14:textId="447F4DF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Czternastostopniowa regulacja wyzwalania wydechu (5-95% maks. przepływu)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01FA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ADF5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7D8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23A4A25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A875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45ED" w14:textId="62DDCFB8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Prędkość wzrostu ciśnienia regulowana w 6 stopniach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90DC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A2C6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3538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92A78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317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1A80" w14:textId="7276B662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Prędkość spadku ciśnienia regulowana w 6 stopniach (dla trybów inwazyjnych 1 stopień)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5EC5" w14:textId="06FFC957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39E6C" w14:textId="26491001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4CC1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2809C82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57D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C21B" w14:textId="4F3FC70F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5A59D9">
              <w:rPr>
                <w:rFonts w:asciiTheme="minorHAnsi" w:hAnsiTheme="minorHAnsi" w:cstheme="minorHAnsi"/>
                <w:sz w:val="20"/>
              </w:rPr>
              <w:t>Trwałość filtra pyłkowego wynosząca 1000h pracy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533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7780A7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A5C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250BC18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87F8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0737" w14:textId="5CC47538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Programowalne przez użytkownika zakresy alarmowe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A5D0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30D1EC9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F989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D9ED21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34AF" w14:textId="77777777" w:rsidR="006763F3" w:rsidRPr="005A59D9" w:rsidRDefault="006763F3" w:rsidP="006763F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FE15" w14:textId="77D1DF5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Zabezpieczenie przed przypadkową zmianą parametrów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43A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D4AE15F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C2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1DF53BA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F8D" w14:textId="4EEF0F5C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PARAMETRY WYŚWIETLANE</w:t>
            </w:r>
          </w:p>
        </w:tc>
      </w:tr>
      <w:tr w:rsidR="006763F3" w:rsidRPr="005A59D9" w14:paraId="36455F2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1CC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1F57" w14:textId="502B55B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Obsługa respiratora i opisy  w języku polskim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4D68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47D71EA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D6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B02DB2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57D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0342" w14:textId="2984291F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color w:val="000000"/>
                <w:szCs w:val="20"/>
              </w:rPr>
              <w:t>Ciśnienie wdechowe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FC9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DBB8313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55A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2FA85A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7DB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CC6C" w14:textId="4E2A435B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color w:val="000000"/>
                <w:szCs w:val="20"/>
              </w:rPr>
              <w:t>Ciśnienie wydechowe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2261" w14:textId="18D31E23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8DBA03B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CBBA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C3CB32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EEE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11B1" w14:textId="4666E3A2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Czas trwania wdechu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8379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B49A07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963F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AB194D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7E7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588E" w14:textId="7437951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Czas trwania wydechu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CA7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E946DE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2671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9510A2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DFE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2ED7" w14:textId="135E978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Stosunek wdechu do wydechu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D893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A8F83F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E78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B2A51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4739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3E9C" w14:textId="2EE6D9C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A58A" w14:textId="0133AC06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F8218" w14:textId="5A8DF9DB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8D2A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3FB55AE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4BF6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0D95" w14:textId="693C62D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Aktualna wartość objętości pojedynczego oddechu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F894" w14:textId="5E97287F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31E7" w14:textId="13B737B4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E19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08918CE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539D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7AC2" w14:textId="4CA8552D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Średnia objętość minutowa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4A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DD38F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EF5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E4113BB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96E7" w14:textId="2B54332E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Prezentacja danych statystycznych podczas wentylacji</w:t>
            </w:r>
          </w:p>
        </w:tc>
      </w:tr>
      <w:tr w:rsidR="006763F3" w:rsidRPr="005A59D9" w14:paraId="3967B36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D2F4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C976" w14:textId="6EC5884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Wartości średnie: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deltaP</w:t>
            </w:r>
            <w:proofErr w:type="spellEnd"/>
            <w:r w:rsidRPr="005A59D9">
              <w:rPr>
                <w:rFonts w:asciiTheme="minorHAnsi" w:hAnsiTheme="minorHAnsi" w:cstheme="minorHAnsi"/>
                <w:szCs w:val="20"/>
              </w:rPr>
              <w:t>, objętość oddechowa, objętość minutowa, przeciek, częstotliwość oddechu, stosunek wdechu do wydechu, procentowy udział oddechów spontanicznych podczas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8025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48E1D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92C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C14AEE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8CC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A361" w14:textId="2B0916FB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Wartości aktualne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7CD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235B56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93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781CBE1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0B46" w14:textId="77777777" w:rsidR="006763F3" w:rsidRPr="005A59D9" w:rsidRDefault="006763F3" w:rsidP="006763F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1BC0" w14:textId="16C36E48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Dane użytkowania aparatu: czas terapii, ilość dni terapii, czas terapii/dzień, terapie/dzień, procentowe użytkowanie programów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6BBE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7B38E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F0C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73BA49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4FFB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847D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Graficzna prezentacja krzywych dynamicznych :</w:t>
            </w:r>
          </w:p>
          <w:p w14:paraId="2B69A26D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Ciśnienie / czas</w:t>
            </w:r>
          </w:p>
          <w:p w14:paraId="0E890279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Przepływ /czas</w:t>
            </w:r>
          </w:p>
          <w:p w14:paraId="39308B63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Objętość / czas</w:t>
            </w:r>
          </w:p>
          <w:p w14:paraId="16602DFC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Pętle:</w:t>
            </w:r>
          </w:p>
          <w:p w14:paraId="02D0C7EF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Ciśnienie/objętość</w:t>
            </w:r>
          </w:p>
          <w:p w14:paraId="4A2703F5" w14:textId="1E92D5D2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Przepływ/objętość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BB8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D5AF02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0F0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EAA2E1D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077E" w14:textId="27202D56" w:rsidR="006763F3" w:rsidRPr="005A59D9" w:rsidRDefault="00642E36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ALARMY</w:t>
            </w:r>
          </w:p>
        </w:tc>
      </w:tr>
      <w:tr w:rsidR="00642E36" w:rsidRPr="005A59D9" w14:paraId="3389A86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66FF" w14:textId="430F356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006E" w14:textId="25A54E9C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Podział alarmów wg. priorytetu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5F5A" w14:textId="23CD4F3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918BCC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601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88A265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D100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A4E7" w14:textId="51C573E3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Podział alarmów na fizjologiczne oraz techniczne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D25D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E6E1D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463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2CA087E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ED01" w14:textId="36FA5BE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Alarmy fizjologiczne</w:t>
            </w:r>
          </w:p>
        </w:tc>
      </w:tr>
      <w:tr w:rsidR="00642E36" w:rsidRPr="005A59D9" w14:paraId="254B1EA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C5F1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AA8E" w14:textId="3CD2B8A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Niski IPAP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FB1A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67EF57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2BD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CAE14E8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4854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94AF" w14:textId="7B01C21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Niskie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Vt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D311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1DC16A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F37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78B476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06D5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11A3" w14:textId="0D7EEE4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Wysokie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Vt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8896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BB5AB5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57E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AB193A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333B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4A54" w14:textId="5986F2A0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67F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A5A198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5B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3F281D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C277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23AC" w14:textId="2916DB1D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7286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9C24DE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8A5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CF6810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616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9FE2" w14:textId="6CE0AC18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777F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53072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A2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02B568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D15A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2650" w14:textId="0236F648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A2E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68671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664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4391D8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933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8497" w14:textId="1192C874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Objętość minutowa niska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6601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DB035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E55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3D90AD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B536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D6A6" w14:textId="4720C8A2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Objętość minutowa wysoka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5DC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0A94A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459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D8112D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01DE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9617" w14:textId="4FBDCC10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Bezdech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AE2D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C6A23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850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60E742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BB63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8853" w14:textId="3F4A5A27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BD4E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B4D3B6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48C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255A97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D9C9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BC06" w14:textId="227169E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215F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53D28A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90A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923AE8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E5F2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3DF8" w14:textId="73F9882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30C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F4A37E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600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6A456B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586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2097" w14:textId="46EA39C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0B08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CCF2B5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797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DB41E3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E3E6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C45A" w14:textId="22B87FA9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pulsu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6358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8061F1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229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61474C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8990" w14:textId="77777777" w:rsidR="00642E36" w:rsidRPr="005A59D9" w:rsidRDefault="00642E36" w:rsidP="00642E36">
            <w:pPr>
              <w:pStyle w:val="Standard"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77.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21C4" w14:textId="1B06387C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pulsu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4ED7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15B8ADC" w14:textId="77777777" w:rsidR="00642E36" w:rsidRPr="005A59D9" w:rsidRDefault="00642E36" w:rsidP="00642E36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0465" w14:textId="77777777" w:rsidR="00642E36" w:rsidRPr="005A59D9" w:rsidRDefault="00642E36" w:rsidP="00642E36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DB02E73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F07F" w14:textId="3AB56743" w:rsidR="00642E36" w:rsidRPr="005A59D9" w:rsidRDefault="00642E36" w:rsidP="00642E36">
            <w:pPr>
              <w:pStyle w:val="Standard"/>
              <w:snapToGrid w:val="0"/>
              <w:ind w:left="7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Alarmy techniczne</w:t>
            </w:r>
          </w:p>
        </w:tc>
      </w:tr>
      <w:tr w:rsidR="00642E36" w:rsidRPr="005A59D9" w14:paraId="61DDFBC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BBB5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746F" w14:textId="1927CC6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Pojemność akumulatora krytyczna (25%)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8E2E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5055BF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0A1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3C4124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9331" w14:textId="5F94C5E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79EC" w14:textId="26D8C5BD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Pojemność akumulatora bardzo krytyczna (10%)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1247" w14:textId="45A1F63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125E27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E3A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57185F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CAD1" w14:textId="697A3A9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84B2" w14:textId="652699FB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akumulatora wewnętrznego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9986" w14:textId="716EE32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A48831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7C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4CB0EC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4C7C" w14:textId="65AA799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26AE" w14:textId="14EE267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wewnętrzny nierozpoznany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E829" w14:textId="460E680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AD25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E52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84D7FF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AD41" w14:textId="7F54721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C28" w14:textId="0F46C63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Wykonać konserwację akumulatora wymiennego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7E15" w14:textId="31BA9CCE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B71CFC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9C8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DFBE3A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5ADE" w14:textId="0B560D9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BD3A" w14:textId="292E6EF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Zlecić konserwację akumulatora wewnętrznego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5E51" w14:textId="5F1E5BC2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1D13A3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51E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B45A88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DE94" w14:textId="47CFD61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B327" w14:textId="7564BF4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Temperatura akumulatora krytyczna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9B69" w14:textId="2AB301E9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253E67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6A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6C0E45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5BA0" w14:textId="20AA7ED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16C" w14:textId="350B82D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wewnętrzny wyłączony-przekroczona temperatura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1F4C" w14:textId="305D18B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DB76FE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4A0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C8E180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63F7" w14:textId="4E6C028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B075" w14:textId="15A7C089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wymienny wadliwy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350C" w14:textId="7E8A12D9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008DE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70B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78D19F6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F11E" w14:textId="7D41552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1252" w14:textId="5F920B5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wymienny wyłączony z powodu temperatury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A888" w14:textId="1201FE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4CF53F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9CB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B6F20F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B042" w14:textId="40FB218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B40A" w14:textId="00CA75C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zasilania zmienić urządzenie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91DE" w14:textId="717B1B4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C8BA7E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E98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E4BC0E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CB97" w14:textId="09C761A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21F0" w14:textId="721442D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pomiaru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FC55" w14:textId="1AD31AC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BD245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A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79E19C0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BC45" w14:textId="68EDE71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77F6" w14:textId="0E54B76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pomiaru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EA7D" w14:textId="2FB670E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A89A4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3EC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A65950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8575" w14:textId="10D2254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D24B" w14:textId="630DB21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zaworu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333A" w14:textId="0515FB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C8D29C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E00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E2AA22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F4A2" w14:textId="19814F76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A9A5" w14:textId="1F758F2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Zbyt wysokie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DAA9" w14:textId="374BFC5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62A565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4D5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6521E8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CEA3" w14:textId="639D02C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14CF" w14:textId="7C023FA8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Odłączenie (pacjenta)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41FC" w14:textId="791D0D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39132E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469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195C1A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79C2" w14:textId="6546AE63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AB11" w14:textId="7D51047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Zbyt wysoka temperatura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8FBB" w14:textId="6A9A895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B4C9A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176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3A22336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BF3D" w14:textId="4A24150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869D" w14:textId="282553ED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obwodu pacjenta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0DD4" w14:textId="459392D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8713AD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D04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B3BB01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C1D3" w14:textId="62EA1B3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A813" w14:textId="3B1166F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ciśnienie sterujące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B460" w14:textId="49761455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D5F87B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495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47AB31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9C19" w14:textId="4E27AB79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5B53" w14:textId="25A7F09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Niskie ciśnienie sterujące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5CE4" w14:textId="51F6D7D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F0B533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74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9658F33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4CE8" w14:textId="7DB2C47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4BBA" w14:textId="36C5A90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Ciśnienie ciągle niskie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0AB1" w14:textId="05C45B6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0E064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09A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A5982D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72C5" w14:textId="4840EC3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F589" w14:textId="57F3032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Vt</w:t>
            </w:r>
            <w:proofErr w:type="spellEnd"/>
            <w:r w:rsidRPr="005A59D9">
              <w:rPr>
                <w:rFonts w:asciiTheme="minorHAnsi" w:hAnsiTheme="minorHAnsi" w:cstheme="minorHAnsi"/>
                <w:szCs w:val="20"/>
              </w:rPr>
              <w:t xml:space="preserve"> ciągle niskie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8048" w14:textId="58F4677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B019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1E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92DF42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E41D" w14:textId="4D581C4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D8AC" w14:textId="20CDE30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EPAP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F16F" w14:textId="3333597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0431CF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3FC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8A8C69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C0F6" w14:textId="0981A30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6A8B" w14:textId="158BBC9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Ciśnienie stałe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33C9" w14:textId="53FCEEE5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B765EF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055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A90157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429D" w14:textId="540972B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5C13" w14:textId="2CCFC5E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napięcia sterującego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2FB" w14:textId="2965A2E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96DE50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053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9825ED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589C" w14:textId="64A2C91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0615" w14:textId="39E7F3D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Start aparatu wadliwy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09F4" w14:textId="3B275E5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1A5A39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C7E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87A0D7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3D44" w14:textId="425F7F4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3C75" w14:textId="1282D03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IPC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3DED" w14:textId="705B3B6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4729CB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F13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3460CA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2D48" w14:textId="78391ECC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D3A2" w14:textId="3F7B3FB3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systemu czujników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DBB3" w14:textId="770375D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968377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ECF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26E9CD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5F4F" w14:textId="00347A0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065B" w14:textId="76478ED0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czujnika systemu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B4CA" w14:textId="7441AF4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FB7A2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230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C190D6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FE36" w14:textId="25927F9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3031" w14:textId="323ECB2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Brak napięcia sieciowego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81B9" w14:textId="16EDF5B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65F595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53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9293C8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4C3D" w14:textId="1BCD145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877E" w14:textId="2E039DB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turbiny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C39E" w14:textId="41F8F6F4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F984BE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DB8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80B6E7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1E6E" w14:textId="167EDC1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2A6A" w14:textId="5BC61819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PC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1726" w14:textId="0726B75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696E33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F8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55D237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09AD" w14:textId="400838F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2337" w14:textId="59974DC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CPU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C814" w14:textId="7353A5F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AE6B9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BF9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BF68FE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7B9A" w14:textId="0FB579A4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BCDB" w14:textId="1C8F84D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Aparat wyłączony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E56B" w14:textId="6B130B7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3B3F4C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43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99B304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6E14" w14:textId="24C409B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CB5C" w14:textId="48E7F2C3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Nieznany aparat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56F2" w14:textId="54AC7F9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4F6698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B4F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BF86AD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C849" w14:textId="32B6AAD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9DBE" w14:textId="055907B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Pamięć alarmów fizjologicznych z możliwością podglądu 200 ostatnich zdarzeń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5A5D" w14:textId="78A6D0B0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8CB818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909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29FDF8A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7395" w14:textId="0867D5D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WYPOSAŻENIE OPCJONALNE</w:t>
            </w:r>
          </w:p>
        </w:tc>
      </w:tr>
      <w:tr w:rsidR="00642E36" w:rsidRPr="005A59D9" w14:paraId="132D69A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E530" w14:textId="2D9E7336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2067" w14:textId="0437DCA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Stojak z podstawą jezdną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F194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BFE77C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21C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07A068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BB92" w14:textId="094816C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85C3" w14:textId="6E184303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Nawilżacz do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CC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C4FAC3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534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DEF338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DF8C" w14:textId="4B013B2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CF4F" w14:textId="33CFB63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Moduł do pomiaru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CE2F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41BBBA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336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CC2EF2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D803" w14:textId="566DBD3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C11C" w14:textId="428E13A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Płucko testowe wielokrotnego użytku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16BB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D2C95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9E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E1963DE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2543" w14:textId="55DC0094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oceniane</w:t>
            </w:r>
          </w:p>
        </w:tc>
      </w:tr>
      <w:tr w:rsidR="00642E36" w:rsidRPr="005A59D9" w14:paraId="73FBEDFB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6F73" w14:textId="1CDE915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3C68" w14:textId="4878ECC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Wyłączenie ekranu (wygaszacz)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5360" w14:textId="625BF792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8084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E504B70" w14:textId="0890380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DF0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8628B41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2B86" w14:textId="2B05E994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A738" w14:textId="6220D7A0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rozbudowy o dodatkowy akumulator w postaci wkładanego modułu do respiratora, który nie wystaje poza obrys, bez konieczności korzystania z serwisu oraz bez potrzeby używania specjalistycznych narzędzi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ECC8" w14:textId="2539F12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3305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2C07B8A" w14:textId="05E3161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308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222E5D5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54DB" w14:textId="61483AD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249D" w14:textId="20FCF19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Automatyczne przypomnienia o konieczności wymiany filtra HEPA oraz terminie konserwacji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059" w14:textId="1679B6B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E2DF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6CD81B4" w14:textId="510375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BB6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5C14C68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9FCC" w14:textId="32CC438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3DA3" w14:textId="22CCE6E1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3 niezależne programy do ustawienia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5899" w14:textId="5F8C392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9942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846E33D" w14:textId="2A9C37FE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661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7149E67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49D6" w14:textId="477A1D8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7FDD" w14:textId="29C201FB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Funkcja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AirTrap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 Control dla wentylacji nieinwazyjnej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3B6C" w14:textId="38F28BF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375C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6D254B5" w14:textId="7FE5A51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7F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8ED9677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8E38" w14:textId="11C82D2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D0D0" w14:textId="12D2D58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Funkcja LIAM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8691" w14:textId="3958C5C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F216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42D3BB3" w14:textId="755BFAB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FF6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1F5BC00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466F" w14:textId="42A6BDB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BB42" w14:textId="3D56394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Kolorowy ekran o przekątnej 5.7”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AFE3" w14:textId="365D156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AC25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77E7A4C" w14:textId="307AC2D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7F7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F8787C0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204B" w14:textId="3B3D886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9DE" w14:textId="2FDFB96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Ekran z możliwością ustawienia 5 poziomów jasności z poziomu menu pacjenta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8B1A" w14:textId="7F97B28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19C4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21039C9" w14:textId="674E78E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CFF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271B722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8BDD" w14:textId="37E7308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540F" w14:textId="34D853C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Odporny na uszkodzenia układ pomiarowy przepływu typu CMOS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94D3" w14:textId="23C29F0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3293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F63202A" w14:textId="780D197A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F05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F065A58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100E6E" w14:textId="77777777" w:rsidR="00642E36" w:rsidRPr="005A59D9" w:rsidRDefault="00642E36" w:rsidP="00642E3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2672164"/>
            <w:r w:rsidRPr="005A59D9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  <w:tr w:rsidR="00642E36" w:rsidRPr="005A59D9" w14:paraId="0ABB6898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748" w14:textId="21E4ABB4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127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94F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F5C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9ADC716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tr w:rsidR="00642E36" w:rsidRPr="005A59D9" w14:paraId="7B8C8C0E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B47" w14:textId="60CECAF9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128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524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Przewidywany roczny koszt brutto okresowego przeglądu aparatu wykonywanego zgodnie z zaleceniem producenta po upływie gwarancji,</w:t>
            </w:r>
          </w:p>
          <w:p w14:paraId="0CC16176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A59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500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95167D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tr w:rsidR="00642E36" w:rsidRPr="005A59D9" w14:paraId="3062D0A5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C56" w14:textId="5450B728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129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4C5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Częstotliwość wykonywania wymaganych lub zalecanych przez producenta przeglądów technicznych.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821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593564D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7D35F82" w14:textId="77777777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460D3CDC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6B7DB11A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50002A08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49994DC9" w14:textId="77777777" w:rsidR="005A59D9" w:rsidRPr="005A59D9" w:rsidRDefault="005A59D9" w:rsidP="005A59D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A59D9">
        <w:rPr>
          <w:rFonts w:asciiTheme="minorHAnsi" w:hAnsiTheme="minorHAnsi" w:cs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A59D9">
        <w:rPr>
          <w:rFonts w:asciiTheme="minorHAnsi" w:hAnsiTheme="minorHAnsi" w:cstheme="minorHAnsi"/>
          <w:i/>
          <w:iCs/>
          <w:sz w:val="24"/>
          <w:szCs w:val="24"/>
          <w:lang w:val="en-US"/>
        </w:rPr>
        <w:t>..........................................</w:t>
      </w:r>
      <w:r w:rsidRPr="005A59D9">
        <w:rPr>
          <w:rFonts w:asciiTheme="minorHAnsi" w:hAnsiTheme="minorHAnsi" w:cstheme="minorHAnsi"/>
          <w:i/>
          <w:iCs/>
          <w:sz w:val="24"/>
          <w:szCs w:val="24"/>
        </w:rPr>
        <w:t>....................</w:t>
      </w:r>
    </w:p>
    <w:p w14:paraId="1949E187" w14:textId="77777777" w:rsidR="005A59D9" w:rsidRPr="005A59D9" w:rsidRDefault="005A59D9" w:rsidP="005A59D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5A59D9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5A59D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A59D9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5A59D9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5A59D9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425DB2C9" w14:textId="77777777" w:rsidR="005A59D9" w:rsidRPr="005A59D9" w:rsidRDefault="005A59D9" w:rsidP="005A59D9">
      <w:pPr>
        <w:pStyle w:val="Standard"/>
        <w:tabs>
          <w:tab w:val="right" w:pos="91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31594ADA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25EF491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FD915F9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A2520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637F14" w14:textId="72EA88B1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3B6909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5A59D9">
        <w:rPr>
          <w:rFonts w:asciiTheme="minorHAnsi" w:hAnsiTheme="minorHAnsi"/>
          <w:bCs/>
          <w:szCs w:val="24"/>
        </w:rPr>
        <w:t>4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6B91111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</w:t>
      </w:r>
      <w:r w:rsidR="005A59D9">
        <w:rPr>
          <w:rFonts w:asciiTheme="minorHAnsi" w:hAnsiTheme="minorHAnsi"/>
          <w:b/>
        </w:rPr>
        <w:t>respiratorów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F206F2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F206F2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A2520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7BA9BEB" w14:textId="31BCC4FA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5A59D9">
        <w:rPr>
          <w:rFonts w:asciiTheme="minorHAnsi" w:hAnsiTheme="minorHAnsi"/>
          <w:szCs w:val="24"/>
        </w:rPr>
        <w:t>4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A2520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1AEC30EC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5A59D9">
        <w:rPr>
          <w:rFonts w:asciiTheme="minorHAnsi" w:hAnsiTheme="minorHAnsi"/>
          <w:szCs w:val="24"/>
        </w:rPr>
        <w:t>4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6E4AC518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5A59D9">
        <w:rPr>
          <w:rFonts w:asciiTheme="minorHAnsi" w:hAnsiTheme="minorHAnsi" w:cstheme="minorHAnsi"/>
          <w:b/>
          <w:sz w:val="22"/>
          <w:szCs w:val="22"/>
        </w:rPr>
        <w:t>respiratorów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</w:t>
      </w:r>
      <w:r w:rsidR="005A59D9">
        <w:rPr>
          <w:rFonts w:asciiTheme="minorHAnsi" w:hAnsiTheme="minorHAnsi" w:cstheme="minorHAnsi"/>
          <w:sz w:val="22"/>
          <w:szCs w:val="22"/>
        </w:rPr>
        <w:t>4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4DB9F756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§1</w:t>
      </w:r>
    </w:p>
    <w:p w14:paraId="72528916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14:paraId="636211F1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4573B9E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zobowiązany do przeszkolenia, wskazanego przez Zamawiającego personelu w zakresie obsługi towaru w następującym zakresie: szkol</w:t>
      </w:r>
      <w:r>
        <w:rPr>
          <w:rFonts w:asciiTheme="minorHAnsi" w:hAnsiTheme="minorHAnsi" w:cstheme="minorHAnsi"/>
          <w:sz w:val="22"/>
          <w:szCs w:val="22"/>
        </w:rPr>
        <w:t>enie z obsługi towaru dla min. 8</w:t>
      </w:r>
      <w:r w:rsidRPr="00793832">
        <w:rPr>
          <w:rFonts w:asciiTheme="minorHAnsi" w:hAnsiTheme="minorHAnsi" w:cstheme="minorHAnsi"/>
          <w:sz w:val="22"/>
          <w:szCs w:val="22"/>
        </w:rPr>
        <w:t xml:space="preserve"> osób. Szkolenie zakończy się sprawdzianem jego skuteczności. Przeprowadzenie szkolenia zostanie potwierdzone protokołem podpisanym przez strony</w:t>
      </w:r>
    </w:p>
    <w:p w14:paraId="6196F9E8" w14:textId="77777777" w:rsidR="005A59D9" w:rsidRPr="00793832" w:rsidRDefault="005A59D9" w:rsidP="005A59D9">
      <w:pPr>
        <w:rPr>
          <w:rFonts w:asciiTheme="minorHAnsi" w:hAnsiTheme="minorHAnsi" w:cstheme="minorHAnsi"/>
          <w:sz w:val="22"/>
          <w:szCs w:val="22"/>
        </w:rPr>
      </w:pPr>
    </w:p>
    <w:p w14:paraId="77FE2D7E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243069" w14:textId="0588C4CF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 xml:space="preserve">Wykonawca zobowiązuje się do wykonania czynności określonych w § 1 w terminie do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793832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20620CE1" w14:textId="77777777" w:rsidR="005A59D9" w:rsidRPr="00793832" w:rsidRDefault="005A59D9" w:rsidP="00F206F2">
      <w:pPr>
        <w:pStyle w:val="Tekstpodstawowy"/>
        <w:numPr>
          <w:ilvl w:val="0"/>
          <w:numId w:val="51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6C94DA65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14:paraId="258B398C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692B7637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43630B53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9B645D8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0A24F60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1DCC02E6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14:paraId="3697F01F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14:paraId="7DE3A26F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DB7FFA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FC952D8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Wartość umowy brutto wynosi ……. (słownie: ………….).</w:t>
      </w:r>
    </w:p>
    <w:p w14:paraId="097BE4B7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101F574" w14:textId="4735F024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zobowiązuje się do za</w:t>
      </w:r>
      <w:r w:rsidR="00F206F2">
        <w:rPr>
          <w:rFonts w:asciiTheme="minorHAnsi" w:hAnsiTheme="minorHAnsi" w:cstheme="minorHAnsi"/>
          <w:sz w:val="22"/>
          <w:szCs w:val="22"/>
        </w:rPr>
        <w:t xml:space="preserve">płaty należności w terminie do </w:t>
      </w:r>
      <w:r w:rsidR="00F206F2" w:rsidRPr="00F206F2">
        <w:rPr>
          <w:rFonts w:asciiTheme="minorHAnsi" w:hAnsiTheme="minorHAnsi" w:cstheme="minorHAnsi"/>
          <w:b/>
          <w:sz w:val="22"/>
          <w:szCs w:val="22"/>
        </w:rPr>
        <w:t>6</w:t>
      </w:r>
      <w:r w:rsidRPr="00F206F2">
        <w:rPr>
          <w:rFonts w:asciiTheme="minorHAnsi" w:hAnsiTheme="minorHAnsi" w:cstheme="minorHAnsi"/>
          <w:b/>
          <w:sz w:val="22"/>
          <w:szCs w:val="22"/>
        </w:rPr>
        <w:t>0 dni</w:t>
      </w:r>
      <w:r w:rsidRPr="00793832">
        <w:rPr>
          <w:rFonts w:asciiTheme="minorHAnsi" w:hAnsiTheme="minorHAnsi" w:cstheme="minorHAnsi"/>
          <w:sz w:val="22"/>
          <w:szCs w:val="22"/>
        </w:rPr>
        <w:t xml:space="preserve">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14:paraId="73324D16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C43F33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62B96B41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7E5493D2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DB7DF1F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61F7573D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68DABB17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484BD5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291E220" w14:textId="70B9489C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udziela Zamawiającemu ….. miesięcznej gwarancji na towar na zasadach zgodnych z wydaną przez Wykonawcę ka</w:t>
      </w:r>
      <w:r w:rsidR="00F206F2">
        <w:rPr>
          <w:rFonts w:asciiTheme="minorHAnsi" w:hAnsiTheme="minorHAnsi" w:cstheme="minorHAnsi"/>
          <w:sz w:val="22"/>
          <w:szCs w:val="22"/>
        </w:rPr>
        <w:t>rtą gwarancyjną (załącznik nr 7</w:t>
      </w:r>
      <w:r w:rsidRPr="00793832">
        <w:rPr>
          <w:rFonts w:asciiTheme="minorHAnsi" w:hAnsiTheme="minorHAnsi" w:cstheme="minorHAnsi"/>
          <w:sz w:val="22"/>
          <w:szCs w:val="22"/>
        </w:rPr>
        <w:t xml:space="preserve"> do SIWZ), z zastrzeżeniem odmiennych postanowień niniejszej umowy.</w:t>
      </w:r>
    </w:p>
    <w:p w14:paraId="219CC4DC" w14:textId="77777777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16390098" w14:textId="77777777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23D88470" w14:textId="77777777" w:rsidR="005A59D9" w:rsidRPr="00793832" w:rsidRDefault="005A59D9" w:rsidP="005A59D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a)</w:t>
      </w:r>
      <w:r w:rsidRPr="00793832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445D7F86" w14:textId="77777777" w:rsidR="005A59D9" w:rsidRPr="00793832" w:rsidRDefault="005A59D9" w:rsidP="005A59D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b)</w:t>
      </w:r>
      <w:r w:rsidRPr="00793832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51F2126B" w14:textId="77777777" w:rsidR="005A59D9" w:rsidRPr="00793832" w:rsidRDefault="005A59D9" w:rsidP="00F206F2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14:paraId="4EB96B70" w14:textId="77777777" w:rsidR="005A59D9" w:rsidRPr="00793832" w:rsidRDefault="005A59D9" w:rsidP="00F206F2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14:paraId="3A5B75FD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1CA3DA1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6AB37B6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1184FC04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 xml:space="preserve">Odpowiedzialność Wykonawcy z tytułu rękojmi wygasa </w:t>
      </w:r>
      <w:r>
        <w:rPr>
          <w:rFonts w:asciiTheme="minorHAnsi" w:hAnsiTheme="minorHAnsi" w:cstheme="minorHAnsi"/>
          <w:sz w:val="22"/>
          <w:szCs w:val="22"/>
        </w:rPr>
        <w:t>wraz z</w:t>
      </w:r>
      <w:r w:rsidRPr="007938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upływem</w:t>
      </w:r>
      <w:r w:rsidRPr="00793832">
        <w:rPr>
          <w:rFonts w:asciiTheme="minorHAnsi" w:hAnsiTheme="minorHAnsi" w:cstheme="minorHAnsi"/>
          <w:sz w:val="22"/>
          <w:szCs w:val="22"/>
        </w:rPr>
        <w:t xml:space="preserve"> okresu gwarancji.</w:t>
      </w:r>
    </w:p>
    <w:p w14:paraId="35C4D017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14:paraId="5A6FC364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0CA7C6A5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1B7C7053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0FEDE577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488BA62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C630542" w14:textId="77777777" w:rsidR="005A59D9" w:rsidRPr="00793832" w:rsidRDefault="005A59D9" w:rsidP="00F206F2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7DCDB600" w14:textId="77777777" w:rsidR="005A59D9" w:rsidRPr="00793832" w:rsidRDefault="005A59D9" w:rsidP="00F206F2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57CC161C" w14:textId="77777777" w:rsidR="005A59D9" w:rsidRPr="00793832" w:rsidRDefault="005A59D9" w:rsidP="00F206F2">
      <w:pPr>
        <w:widowControl/>
        <w:numPr>
          <w:ilvl w:val="1"/>
          <w:numId w:val="57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4B79109B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E7EDB61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3B3069B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14:paraId="66115793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259987D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23BD77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C4D055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5793542" w14:textId="77777777" w:rsidR="005A59D9" w:rsidRPr="00793832" w:rsidRDefault="005A59D9" w:rsidP="00F206F2">
      <w:pPr>
        <w:pStyle w:val="Tekstpodstawowy"/>
        <w:widowControl/>
        <w:numPr>
          <w:ilvl w:val="0"/>
          <w:numId w:val="49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05FCF06F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53A0826D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14:paraId="4FB880F7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14:paraId="743856C0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064E77B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2A112A88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14:paraId="6F997CDE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6E584C34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4C7054F6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7938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7834C4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A8CFD0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DD497E5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2FD3DA46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D697E1A" w14:textId="77777777" w:rsidR="005A59D9" w:rsidRPr="00793832" w:rsidRDefault="005A59D9" w:rsidP="005A59D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317A103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</w:t>
      </w:r>
      <w:r>
        <w:rPr>
          <w:rFonts w:asciiTheme="minorHAnsi" w:hAnsiTheme="minorHAnsi" w:cstheme="minorHAnsi"/>
          <w:sz w:val="22"/>
          <w:szCs w:val="22"/>
        </w:rPr>
        <w:t xml:space="preserve">j.t. </w:t>
      </w:r>
      <w:r w:rsidRPr="00793832">
        <w:rPr>
          <w:rFonts w:asciiTheme="minorHAnsi" w:hAnsiTheme="minorHAnsi" w:cstheme="minorHAnsi"/>
          <w:sz w:val="22"/>
          <w:szCs w:val="22"/>
        </w:rPr>
        <w:t xml:space="preserve">Dz. U. </w:t>
      </w:r>
      <w:r>
        <w:rPr>
          <w:rFonts w:asciiTheme="minorHAnsi" w:hAnsiTheme="minorHAnsi" w:cstheme="minorHAnsi"/>
          <w:sz w:val="22"/>
          <w:szCs w:val="22"/>
        </w:rPr>
        <w:t>z 2020 r.,</w:t>
      </w:r>
      <w:r w:rsidRPr="00793832">
        <w:rPr>
          <w:rFonts w:asciiTheme="minorHAnsi" w:hAnsiTheme="minorHAnsi" w:cstheme="minorHAnsi"/>
          <w:sz w:val="22"/>
          <w:szCs w:val="22"/>
        </w:rPr>
        <w:t xml:space="preserve"> poz.</w:t>
      </w:r>
      <w:r>
        <w:rPr>
          <w:rFonts w:asciiTheme="minorHAnsi" w:hAnsiTheme="minorHAnsi" w:cstheme="minorHAnsi"/>
          <w:sz w:val="22"/>
          <w:szCs w:val="22"/>
        </w:rPr>
        <w:t xml:space="preserve"> 295</w:t>
      </w:r>
      <w:r w:rsidRPr="00793832">
        <w:rPr>
          <w:rFonts w:asciiTheme="minorHAnsi" w:hAnsiTheme="minorHAnsi" w:cstheme="minorHAnsi"/>
          <w:sz w:val="22"/>
          <w:szCs w:val="22"/>
        </w:rPr>
        <w:t>) nie może bez zgody podmiotu tworzącego przenieść na osobę trzecią wierzytelności z niniejszej umowy.</w:t>
      </w:r>
    </w:p>
    <w:p w14:paraId="3C88A36B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0F2039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F8149F2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5DFE8D5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9807CC7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13F86AE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1D1E976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9A239B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F8D9E71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170410EC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209E63C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D23DA0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3C92F4F2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CF3D" w14:textId="77777777" w:rsidR="005A59D9" w:rsidRPr="00793832" w:rsidRDefault="005A59D9" w:rsidP="005A5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DA4381" w14:textId="77777777" w:rsidR="005A59D9" w:rsidRPr="00793832" w:rsidRDefault="005A59D9" w:rsidP="005A5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5C9EE2" w14:textId="77777777" w:rsidR="005A59D9" w:rsidRDefault="005A59D9" w:rsidP="005A59D9">
      <w:pPr>
        <w:jc w:val="both"/>
      </w:pPr>
    </w:p>
    <w:p w14:paraId="3547F09C" w14:textId="77777777" w:rsidR="005A59D9" w:rsidRDefault="005A59D9" w:rsidP="005A59D9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5A59D9" w:rsidSect="005A59D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3E66678" w14:textId="5BDEA6BE" w:rsidR="005A59D9" w:rsidRPr="00E3242B" w:rsidRDefault="005A59D9" w:rsidP="005A59D9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F206F2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>/2020</w:t>
      </w:r>
      <w:r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F206F2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14:paraId="58F5BC3E" w14:textId="77777777" w:rsidR="005A59D9" w:rsidRPr="00E3242B" w:rsidRDefault="005A59D9" w:rsidP="005A59D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6438EA2" w14:textId="77777777" w:rsidR="005A59D9" w:rsidRPr="00E3242B" w:rsidRDefault="005A59D9" w:rsidP="005A59D9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14:paraId="48C3BD36" w14:textId="77777777" w:rsidR="005A59D9" w:rsidRPr="00E3242B" w:rsidRDefault="005A59D9" w:rsidP="005A59D9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14:paraId="183E8AB9" w14:textId="77777777" w:rsidR="005A59D9" w:rsidRPr="00E3242B" w:rsidRDefault="005A59D9" w:rsidP="005A59D9">
      <w:pPr>
        <w:jc w:val="right"/>
        <w:rPr>
          <w:rFonts w:asciiTheme="minorHAnsi" w:hAnsiTheme="minorHAnsi"/>
          <w:sz w:val="22"/>
          <w:szCs w:val="22"/>
        </w:rPr>
      </w:pPr>
    </w:p>
    <w:p w14:paraId="325CA756" w14:textId="77777777" w:rsidR="005A59D9" w:rsidRPr="00E3242B" w:rsidRDefault="005A59D9" w:rsidP="005A59D9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14:paraId="278C56B3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14:paraId="4DE6DD4E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(umowa Nr …/ZP/2020</w:t>
      </w:r>
    </w:p>
    <w:p w14:paraId="2CC4CFBB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dnia …….2020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14:paraId="1561FCF9" w14:textId="77777777" w:rsidR="005A59D9" w:rsidRPr="00E3242B" w:rsidRDefault="005A59D9" w:rsidP="005A59D9">
      <w:pPr>
        <w:rPr>
          <w:rFonts w:asciiTheme="minorHAnsi" w:hAnsiTheme="minorHAnsi"/>
          <w:b/>
          <w:sz w:val="22"/>
          <w:szCs w:val="22"/>
        </w:rPr>
      </w:pPr>
    </w:p>
    <w:p w14:paraId="6B328D3C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14:paraId="0D611A28" w14:textId="77777777" w:rsidR="005A59D9" w:rsidRPr="00E3242B" w:rsidRDefault="005A59D9" w:rsidP="00F206F2">
      <w:pPr>
        <w:pStyle w:val="Akapitzlist"/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</w:t>
      </w:r>
      <w:r>
        <w:rPr>
          <w:rFonts w:asciiTheme="minorHAnsi" w:hAnsiTheme="minorHAnsi"/>
          <w:sz w:val="22"/>
          <w:szCs w:val="22"/>
        </w:rPr>
        <w:t xml:space="preserve"> nr …/ZP/2020</w:t>
      </w:r>
    </w:p>
    <w:p w14:paraId="61351E9C" w14:textId="77777777" w:rsidR="005A59D9" w:rsidRPr="00E3242B" w:rsidRDefault="005A59D9" w:rsidP="00F206F2">
      <w:pPr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14:paraId="4DE43BB6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14:paraId="47D38451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14:paraId="1887F10B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14:paraId="3236EFC4" w14:textId="77777777" w:rsidR="005A59D9" w:rsidRPr="00E3242B" w:rsidRDefault="005A59D9" w:rsidP="005A59D9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0098F199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14:paraId="06792153" w14:textId="77777777" w:rsidR="005A59D9" w:rsidRPr="00E3242B" w:rsidRDefault="005A59D9" w:rsidP="005A59D9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WZOZ MSWiA w Bydgoszczy, </w:t>
      </w:r>
    </w:p>
    <w:p w14:paraId="70001D1B" w14:textId="77777777" w:rsidR="005A59D9" w:rsidRPr="00E3242B" w:rsidRDefault="005A59D9" w:rsidP="005A59D9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14:paraId="4F6983BC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1DEFA5AE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14:paraId="0DB3CAA6" w14:textId="77777777" w:rsidR="005A59D9" w:rsidRPr="00E3242B" w:rsidRDefault="005A59D9" w:rsidP="00F206F2">
      <w:pPr>
        <w:pStyle w:val="Akapitzlist"/>
        <w:widowControl/>
        <w:numPr>
          <w:ilvl w:val="0"/>
          <w:numId w:val="59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14:paraId="4571EBE4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3E735C66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14:paraId="6AAC955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</w:t>
      </w:r>
      <w:r>
        <w:rPr>
          <w:rFonts w:asciiTheme="minorHAnsi" w:hAnsiTheme="minorHAnsi"/>
          <w:sz w:val="22"/>
          <w:szCs w:val="22"/>
        </w:rPr>
        <w:t xml:space="preserve">enia (tzw. czas reakcji) </w:t>
      </w:r>
      <w:r w:rsidRPr="00880A33">
        <w:rPr>
          <w:rFonts w:ascii="Calibri" w:hAnsi="Calibri" w:cs="Arial"/>
          <w:b/>
          <w:sz w:val="22"/>
          <w:szCs w:val="22"/>
        </w:rPr>
        <w:t>awarii mailem  na adres ............................................ (tzw. „czas reakcji”)</w:t>
      </w:r>
      <w:r w:rsidRPr="00E3242B">
        <w:rPr>
          <w:rFonts w:asciiTheme="minorHAnsi" w:hAnsiTheme="minorHAnsi"/>
          <w:sz w:val="22"/>
          <w:szCs w:val="22"/>
        </w:rPr>
        <w:t>;</w:t>
      </w:r>
    </w:p>
    <w:p w14:paraId="79E9EDBD" w14:textId="77777777" w:rsidR="005A59D9" w:rsidRPr="0044307E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14:paraId="1E52624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>
        <w:rPr>
          <w:rFonts w:asciiTheme="minorHAnsi" w:hAnsiTheme="minorHAnsi"/>
          <w:sz w:val="22"/>
          <w:szCs w:val="22"/>
        </w:rPr>
        <w:t>,</w:t>
      </w:r>
    </w:p>
    <w:p w14:paraId="5990DF9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14:paraId="25DE5443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14:paraId="5D534EDA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14:paraId="6004EA18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14:paraId="37957FF3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7D5A4FF6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14:paraId="0CBA8389" w14:textId="77777777" w:rsidR="005A59D9" w:rsidRPr="00E3242B" w:rsidRDefault="005A59D9" w:rsidP="00F206F2">
      <w:pPr>
        <w:pStyle w:val="Akapitzlist"/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14:paraId="6A54D949" w14:textId="77777777" w:rsidR="005A59D9" w:rsidRPr="00E3242B" w:rsidRDefault="005A59D9" w:rsidP="00F206F2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14:paraId="5420C067" w14:textId="77777777" w:rsidR="005A59D9" w:rsidRPr="00E3242B" w:rsidRDefault="005A59D9" w:rsidP="00F206F2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14:paraId="07820511" w14:textId="77777777" w:rsidR="005A59D9" w:rsidRPr="00E3242B" w:rsidRDefault="005A59D9" w:rsidP="005A59D9">
      <w:pPr>
        <w:ind w:left="285"/>
        <w:jc w:val="both"/>
        <w:rPr>
          <w:rFonts w:asciiTheme="minorHAnsi" w:hAnsiTheme="minorHAnsi"/>
          <w:sz w:val="22"/>
          <w:szCs w:val="22"/>
        </w:rPr>
      </w:pPr>
    </w:p>
    <w:p w14:paraId="220901E5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14:paraId="4E9A61D1" w14:textId="77777777" w:rsidR="005A59D9" w:rsidRPr="00E3242B" w:rsidRDefault="005A59D9" w:rsidP="00F206F2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14:paraId="13A76E8A" w14:textId="77777777" w:rsidR="005A59D9" w:rsidRPr="00E3242B" w:rsidRDefault="005A59D9" w:rsidP="00F206F2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14:paraId="19484EEB" w14:textId="77777777" w:rsidR="005A59D9" w:rsidRPr="00E3242B" w:rsidRDefault="005A59D9" w:rsidP="005A59D9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085C59" w14:textId="77777777" w:rsidR="005A59D9" w:rsidRPr="00E3242B" w:rsidRDefault="005A59D9" w:rsidP="00F206F2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14:paraId="09CB870B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14:paraId="60087A20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14:paraId="40420241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Czas reakcji serwisu „przyjęte zgłoszenie – podjęta naprawa” w okresie pogwarancyjnym – maksymalnie 72 godziny w dni robocze od zgłoszenia awarii </w:t>
      </w:r>
      <w:proofErr w:type="spellStart"/>
      <w:r w:rsidRPr="00E3242B">
        <w:rPr>
          <w:rFonts w:asciiTheme="minorHAnsi" w:hAnsiTheme="minorHAnsi"/>
          <w:sz w:val="22"/>
          <w:szCs w:val="22"/>
        </w:rPr>
        <w:t>faxem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lub telefonicznie.</w:t>
      </w:r>
    </w:p>
    <w:p w14:paraId="3F5D4F48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14:paraId="79B7448F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06CE2620" w14:textId="77777777" w:rsidR="005A59D9" w:rsidRPr="00E3242B" w:rsidRDefault="005A59D9" w:rsidP="00F206F2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14:paraId="2D995CFD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14:paraId="6F9114B3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14:paraId="2BD3F91C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14:paraId="7E08782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25F6F106" w14:textId="77777777" w:rsidR="005A59D9" w:rsidRPr="00E3242B" w:rsidRDefault="005A59D9" w:rsidP="005A59D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14:paraId="0D894022" w14:textId="77777777" w:rsidR="005A59D9" w:rsidRPr="00E3242B" w:rsidRDefault="005A59D9" w:rsidP="005A59D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14:paraId="656E20BB" w14:textId="77777777" w:rsidR="005A59D9" w:rsidRPr="00E3242B" w:rsidRDefault="005A59D9" w:rsidP="005A59D9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14:paraId="4CEA919B" w14:textId="77777777" w:rsidR="005A59D9" w:rsidRPr="00E3242B" w:rsidRDefault="005A59D9" w:rsidP="005A59D9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14:paraId="5DE0C1D2" w14:textId="77777777" w:rsidR="005A59D9" w:rsidRPr="00E3242B" w:rsidRDefault="005A59D9" w:rsidP="005A59D9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14:paraId="12787F51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Bydgoszcz, dnia…..….2020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14:paraId="33B8FAB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14:paraId="5A77832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14:paraId="35EFDB0B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14:paraId="4DB30757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14:paraId="682D8658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14:paraId="3587D3D5" w14:textId="77777777" w:rsidR="005A59D9" w:rsidRPr="005D5A5A" w:rsidRDefault="005A59D9" w:rsidP="005A59D9">
      <w:pPr>
        <w:rPr>
          <w:rFonts w:ascii="Arial" w:hAnsi="Arial" w:cs="Arial"/>
          <w:i/>
          <w:sz w:val="22"/>
          <w:szCs w:val="22"/>
        </w:rPr>
      </w:pPr>
    </w:p>
    <w:p w14:paraId="64DF4E55" w14:textId="73027ED3" w:rsidR="00A95968" w:rsidRPr="003E2ACB" w:rsidRDefault="00A95968" w:rsidP="005A59D9">
      <w:pPr>
        <w:ind w:right="23"/>
        <w:jc w:val="center"/>
        <w:rPr>
          <w:rFonts w:asciiTheme="minorHAnsi" w:hAnsiTheme="minorHAnsi"/>
          <w:b/>
        </w:rPr>
      </w:pPr>
    </w:p>
    <w:sectPr w:rsidR="00A95968" w:rsidRPr="003E2ACB" w:rsidSect="00A2520F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B255" w14:textId="77777777" w:rsidR="005A59D9" w:rsidRDefault="005A59D9">
      <w:r>
        <w:separator/>
      </w:r>
    </w:p>
  </w:endnote>
  <w:endnote w:type="continuationSeparator" w:id="0">
    <w:p w14:paraId="2629CEFE" w14:textId="77777777" w:rsidR="005A59D9" w:rsidRDefault="005A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3EE" w14:textId="77777777" w:rsidR="005A59D9" w:rsidRPr="003D2F3C" w:rsidRDefault="005A59D9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 w:rsidR="00F346D3">
      <w:rPr>
        <w:rFonts w:asciiTheme="minorHAnsi" w:hAnsiTheme="minorHAnsi" w:cstheme="minorHAnsi"/>
        <w:b/>
        <w:noProof/>
      </w:rPr>
      <w:t>30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 w:rsidR="00F346D3">
      <w:rPr>
        <w:rFonts w:asciiTheme="minorHAnsi" w:hAnsiTheme="minorHAnsi" w:cstheme="minorHAnsi"/>
        <w:b/>
        <w:noProof/>
      </w:rPr>
      <w:t>37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8DBB" w14:textId="77777777" w:rsidR="005A59D9" w:rsidRDefault="005A59D9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46D3"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46D3">
      <w:rPr>
        <w:b/>
        <w:noProof/>
      </w:rPr>
      <w:t>37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D18" w14:textId="77777777" w:rsidR="005A59D9" w:rsidRPr="00FF06CF" w:rsidRDefault="005A59D9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915B" w14:textId="77777777" w:rsidR="005A59D9" w:rsidRDefault="005A59D9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F346D3">
      <w:rPr>
        <w:rFonts w:ascii="Tahoma" w:hAnsi="Tahoma" w:cs="Tahoma"/>
        <w:noProof/>
      </w:rPr>
      <w:t>36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346D3">
      <w:rPr>
        <w:rFonts w:ascii="Tahoma" w:hAnsi="Tahoma" w:cs="Tahoma"/>
        <w:noProof/>
      </w:rPr>
      <w:t>37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007F" w14:textId="77777777" w:rsidR="005A59D9" w:rsidRDefault="005A59D9">
      <w:r>
        <w:separator/>
      </w:r>
    </w:p>
  </w:footnote>
  <w:footnote w:type="continuationSeparator" w:id="0">
    <w:p w14:paraId="7C637479" w14:textId="77777777" w:rsidR="005A59D9" w:rsidRDefault="005A59D9">
      <w:r>
        <w:continuationSeparator/>
      </w:r>
    </w:p>
  </w:footnote>
  <w:footnote w:id="1">
    <w:p w14:paraId="3AAEB67A" w14:textId="77777777" w:rsidR="005A59D9" w:rsidRPr="006B7EA3" w:rsidRDefault="005A59D9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5A59D9" w:rsidRDefault="005A59D9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3E603B6C" w14:textId="77777777" w:rsidR="00921179" w:rsidRPr="00C37270" w:rsidRDefault="00921179" w:rsidP="009211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4">
    <w:p w14:paraId="0CD47049" w14:textId="77777777" w:rsidR="00921179" w:rsidRPr="00AC68A5" w:rsidRDefault="00921179" w:rsidP="00921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2B8">
        <w:rPr>
          <w:sz w:val="18"/>
          <w:szCs w:val="18"/>
        </w:rPr>
        <w:t>należy wypełnić</w:t>
      </w:r>
      <w:r>
        <w:t xml:space="preserve"> </w:t>
      </w:r>
      <w:r>
        <w:rPr>
          <w:b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DEC6" w14:textId="77777777" w:rsidR="005A59D9" w:rsidRDefault="005A59D9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5B3F" w14:textId="77777777" w:rsidR="005A59D9" w:rsidRPr="006938B2" w:rsidRDefault="005A59D9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1471" w14:textId="77777777" w:rsidR="005A59D9" w:rsidRPr="00B7234B" w:rsidRDefault="005A59D9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3C71514"/>
    <w:multiLevelType w:val="hybridMultilevel"/>
    <w:tmpl w:val="3256816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EF6EF5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5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1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5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6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196791"/>
    <w:multiLevelType w:val="hybridMultilevel"/>
    <w:tmpl w:val="D7821AA6"/>
    <w:lvl w:ilvl="0" w:tplc="B11044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0"/>
  </w:num>
  <w:num w:numId="6">
    <w:abstractNumId w:val="59"/>
  </w:num>
  <w:num w:numId="7">
    <w:abstractNumId w:val="23"/>
  </w:num>
  <w:num w:numId="8">
    <w:abstractNumId w:val="56"/>
  </w:num>
  <w:num w:numId="9">
    <w:abstractNumId w:val="57"/>
  </w:num>
  <w:num w:numId="10">
    <w:abstractNumId w:val="77"/>
  </w:num>
  <w:num w:numId="11">
    <w:abstractNumId w:val="45"/>
  </w:num>
  <w:num w:numId="12">
    <w:abstractNumId w:val="29"/>
  </w:num>
  <w:num w:numId="13">
    <w:abstractNumId w:val="69"/>
  </w:num>
  <w:num w:numId="14">
    <w:abstractNumId w:val="53"/>
  </w:num>
  <w:num w:numId="15">
    <w:abstractNumId w:val="78"/>
  </w:num>
  <w:num w:numId="16">
    <w:abstractNumId w:val="21"/>
  </w:num>
  <w:num w:numId="17">
    <w:abstractNumId w:val="46"/>
  </w:num>
  <w:num w:numId="18">
    <w:abstractNumId w:val="43"/>
  </w:num>
  <w:num w:numId="19">
    <w:abstractNumId w:val="19"/>
  </w:num>
  <w:num w:numId="20">
    <w:abstractNumId w:val="38"/>
  </w:num>
  <w:num w:numId="21">
    <w:abstractNumId w:val="63"/>
  </w:num>
  <w:num w:numId="22">
    <w:abstractNumId w:val="39"/>
  </w:num>
  <w:num w:numId="23">
    <w:abstractNumId w:val="5"/>
  </w:num>
  <w:num w:numId="24">
    <w:abstractNumId w:val="37"/>
  </w:num>
  <w:num w:numId="25">
    <w:abstractNumId w:val="35"/>
  </w:num>
  <w:num w:numId="26">
    <w:abstractNumId w:val="22"/>
  </w:num>
  <w:num w:numId="27">
    <w:abstractNumId w:val="51"/>
  </w:num>
  <w:num w:numId="28">
    <w:abstractNumId w:val="60"/>
  </w:num>
  <w:num w:numId="29">
    <w:abstractNumId w:val="18"/>
  </w:num>
  <w:num w:numId="30">
    <w:abstractNumId w:val="75"/>
  </w:num>
  <w:num w:numId="31">
    <w:abstractNumId w:val="70"/>
  </w:num>
  <w:num w:numId="32">
    <w:abstractNumId w:val="40"/>
  </w:num>
  <w:num w:numId="33">
    <w:abstractNumId w:val="24"/>
  </w:num>
  <w:num w:numId="34">
    <w:abstractNumId w:val="61"/>
  </w:num>
  <w:num w:numId="35">
    <w:abstractNumId w:val="48"/>
  </w:num>
  <w:num w:numId="36">
    <w:abstractNumId w:val="66"/>
  </w:num>
  <w:num w:numId="37">
    <w:abstractNumId w:val="33"/>
  </w:num>
  <w:num w:numId="38">
    <w:abstractNumId w:val="73"/>
  </w:num>
  <w:num w:numId="39">
    <w:abstractNumId w:val="20"/>
  </w:num>
  <w:num w:numId="40">
    <w:abstractNumId w:val="32"/>
  </w:num>
  <w:num w:numId="41">
    <w:abstractNumId w:val="41"/>
  </w:num>
  <w:num w:numId="42">
    <w:abstractNumId w:val="28"/>
  </w:num>
  <w:num w:numId="43">
    <w:abstractNumId w:val="67"/>
  </w:num>
  <w:num w:numId="44">
    <w:abstractNumId w:val="34"/>
  </w:num>
  <w:num w:numId="45">
    <w:abstractNumId w:val="27"/>
    <w:lvlOverride w:ilvl="0">
      <w:lvl w:ilvl="0">
        <w:start w:val="1"/>
        <w:numFmt w:val="decimal"/>
        <w:lvlText w:val="%1."/>
        <w:lvlJc w:val="right"/>
        <w:pPr>
          <w:ind w:left="720" w:hanging="360"/>
        </w:pPr>
      </w:lvl>
    </w:lvlOverride>
  </w:num>
  <w:num w:numId="46">
    <w:abstractNumId w:val="27"/>
    <w:lvlOverride w:ilvl="0">
      <w:startOverride w:val="1"/>
    </w:lvlOverride>
  </w:num>
  <w:num w:numId="47">
    <w:abstractNumId w:val="74"/>
  </w:num>
  <w:num w:numId="48">
    <w:abstractNumId w:val="55"/>
  </w:num>
  <w:num w:numId="49">
    <w:abstractNumId w:val="68"/>
  </w:num>
  <w:num w:numId="50">
    <w:abstractNumId w:val="76"/>
  </w:num>
  <w:num w:numId="51">
    <w:abstractNumId w:val="58"/>
  </w:num>
  <w:num w:numId="52">
    <w:abstractNumId w:val="52"/>
  </w:num>
  <w:num w:numId="53">
    <w:abstractNumId w:val="42"/>
  </w:num>
  <w:num w:numId="54">
    <w:abstractNumId w:val="44"/>
  </w:num>
  <w:num w:numId="55">
    <w:abstractNumId w:val="26"/>
  </w:num>
  <w:num w:numId="56">
    <w:abstractNumId w:val="54"/>
  </w:num>
  <w:num w:numId="57">
    <w:abstractNumId w:val="17"/>
  </w:num>
  <w:num w:numId="58">
    <w:abstractNumId w:val="36"/>
  </w:num>
  <w:num w:numId="59">
    <w:abstractNumId w:val="72"/>
  </w:num>
  <w:num w:numId="60">
    <w:abstractNumId w:val="50"/>
  </w:num>
  <w:num w:numId="61">
    <w:abstractNumId w:val="79"/>
  </w:num>
  <w:num w:numId="62">
    <w:abstractNumId w:val="49"/>
  </w:num>
  <w:num w:numId="63">
    <w:abstractNumId w:val="65"/>
  </w:num>
  <w:num w:numId="64">
    <w:abstractNumId w:val="64"/>
  </w:num>
  <w:num w:numId="65">
    <w:abstractNumId w:val="47"/>
  </w:num>
  <w:num w:numId="66">
    <w:abstractNumId w:val="25"/>
  </w:num>
  <w:num w:numId="67">
    <w:abstractNumId w:val="31"/>
  </w:num>
  <w:num w:numId="68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3A3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C3B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65286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240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09"/>
    <w:rsid w:val="003B69B1"/>
    <w:rsid w:val="003B75C8"/>
    <w:rsid w:val="003C028B"/>
    <w:rsid w:val="003C3B3B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4083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59D9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342C4"/>
    <w:rsid w:val="00642E36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763F3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26C3"/>
    <w:rsid w:val="006D37AA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33EB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5E54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1179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317F"/>
    <w:rsid w:val="00A2520F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45DD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1A18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1641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06F2"/>
    <w:rsid w:val="00F24871"/>
    <w:rsid w:val="00F25F06"/>
    <w:rsid w:val="00F26317"/>
    <w:rsid w:val="00F27A86"/>
    <w:rsid w:val="00F30188"/>
    <w:rsid w:val="00F3168D"/>
    <w:rsid w:val="00F326C6"/>
    <w:rsid w:val="00F346D3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863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uiPriority w:val="99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uiPriority w:val="99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3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E41641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/>
    </w:rPr>
  </w:style>
  <w:style w:type="paragraph" w:customStyle="1" w:styleId="Styltabeli2">
    <w:name w:val="Styl tabeli 2"/>
    <w:uiPriority w:val="99"/>
    <w:rsid w:val="00E41641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paragraph" w:customStyle="1" w:styleId="Normal1">
    <w:name w:val="Normal1"/>
    <w:uiPriority w:val="99"/>
    <w:rsid w:val="00E41641"/>
    <w:pPr>
      <w:suppressAutoHyphens/>
      <w:autoSpaceDN w:val="0"/>
      <w:spacing w:line="100" w:lineRule="atLeast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8Num1">
    <w:name w:val="WW8Num1"/>
    <w:basedOn w:val="Bezlisty"/>
    <w:rsid w:val="003B690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F17D-C29F-4E70-B54A-357A1B09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37</Pages>
  <Words>11781</Words>
  <Characters>70688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82305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8</cp:revision>
  <cp:lastPrinted>2020-11-16T11:25:00Z</cp:lastPrinted>
  <dcterms:created xsi:type="dcterms:W3CDTF">2020-12-01T15:26:00Z</dcterms:created>
  <dcterms:modified xsi:type="dcterms:W3CDTF">2021-01-04T02:56:00Z</dcterms:modified>
</cp:coreProperties>
</file>